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40"/>
          <w:szCs w:val="40"/>
        </w:rPr>
        <w:t>兴证期货-</w:t>
      </w:r>
      <w:r>
        <w:rPr>
          <w:rFonts w:hint="eastAsia" w:ascii="宋体" w:hAnsi="宋体"/>
          <w:b/>
          <w:sz w:val="40"/>
          <w:szCs w:val="40"/>
          <w:lang w:val="en-US" w:eastAsia="zh-Hans"/>
        </w:rPr>
        <w:t>兴玚固收季享</w:t>
      </w:r>
      <w:r>
        <w:rPr>
          <w:rFonts w:hint="default" w:ascii="宋体" w:hAnsi="宋体"/>
          <w:b/>
          <w:sz w:val="40"/>
          <w:szCs w:val="40"/>
          <w:lang w:eastAsia="zh-Hans"/>
        </w:rPr>
        <w:t>FOF</w:t>
      </w:r>
      <w:r>
        <w:rPr>
          <w:rFonts w:hint="eastAsia" w:ascii="宋体" w:hAnsi="宋体"/>
          <w:b/>
          <w:sz w:val="40"/>
          <w:szCs w:val="40"/>
          <w:lang w:val="en-US" w:eastAsia="zh-Hans"/>
        </w:rPr>
        <w:t>精选集合</w:t>
      </w:r>
      <w:r>
        <w:rPr>
          <w:rFonts w:hint="eastAsia" w:ascii="宋体" w:hAnsi="宋体"/>
          <w:b/>
          <w:sz w:val="40"/>
          <w:szCs w:val="40"/>
        </w:rPr>
        <w:t>资产管理计划2023年年度报告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Hans"/>
        </w:rPr>
        <w:t>广发</w:t>
      </w:r>
      <w:r>
        <w:rPr>
          <w:rFonts w:hint="eastAsia"/>
          <w:b/>
          <w:sz w:val="24"/>
          <w:lang w:eastAsia="zh-CN"/>
        </w:rPr>
        <w:t>证券</w:t>
      </w:r>
      <w:r>
        <w:rPr>
          <w:b/>
          <w:sz w:val="24"/>
        </w:rPr>
        <w:t>股份有限公司</w:t>
      </w:r>
    </w:p>
    <w:p>
      <w:pPr>
        <w:spacing w:line="360" w:lineRule="auto"/>
        <w:ind w:firstLine="2277" w:firstLineChars="945"/>
        <w:rPr>
          <w:b/>
          <w:sz w:val="24"/>
        </w:rPr>
      </w:pPr>
    </w:p>
    <w:p>
      <w:pPr>
        <w:jc w:val="both"/>
        <w:rPr>
          <w:rFonts w:ascii="宋体" w:hAnsi="宋体"/>
          <w:b/>
          <w:sz w:val="28"/>
          <w:szCs w:val="28"/>
        </w:rPr>
      </w:pP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pStyle w:val="42"/>
        <w:spacing w:before="156" w:after="156"/>
        <w:jc w:val="left"/>
      </w:pPr>
      <w:r>
        <w:rPr>
          <w:rFonts w:hint="eastAsia"/>
        </w:rPr>
        <w:t>基金产品概况</w:t>
      </w:r>
    </w:p>
    <w:p>
      <w:pPr>
        <w:pStyle w:val="39"/>
        <w:spacing w:before="156" w:after="156"/>
        <w:rPr>
          <w:b w:val="0"/>
        </w:rPr>
      </w:pPr>
      <w:r>
        <w:rPr>
          <w:rFonts w:hint="eastAsia"/>
          <w:b w:val="0"/>
        </w:rPr>
        <w:t>基金基本情况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基金名称</w:t>
            </w:r>
          </w:p>
        </w:tc>
        <w:tc>
          <w:tcPr>
            <w:tcW w:w="5027" w:type="dxa"/>
            <w:shd w:val="clear" w:color="auto" w:fill="FFFFFF"/>
            <w:vAlign w:val="center"/>
          </w:tcPr>
          <w:p>
            <w:r>
              <w:t>兴证期货-兴玚固收季享FOF精选集合资产管理计划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基金编码</w:t>
            </w:r>
          </w:p>
        </w:tc>
        <w:tc>
          <w:tcPr>
            <w:tcW w:w="5027" w:type="dxa"/>
            <w:shd w:val="clear" w:color="auto" w:fill="FFFFFF"/>
            <w:vAlign w:val="center"/>
          </w:tcPr>
          <w:p>
            <w:r>
              <w:t>SZT601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基金运作方式</w:t>
            </w:r>
          </w:p>
        </w:tc>
        <w:tc>
          <w:tcPr>
            <w:tcW w:w="5027" w:type="dxa"/>
            <w:shd w:val="clear" w:color="auto" w:fill="FFFFFF"/>
            <w:vAlign w:val="center"/>
          </w:tcPr>
          <w:p>
            <w: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基金成立日期</w:t>
            </w:r>
          </w:p>
        </w:tc>
        <w:tc>
          <w:tcPr>
            <w:tcW w:w="5027" w:type="dxa"/>
            <w:shd w:val="clear" w:color="auto" w:fill="FFFFFF"/>
            <w:vAlign w:val="center"/>
          </w:tcPr>
          <w:p>
            <w:r>
              <w:t>2023-04-12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基金管理人</w:t>
            </w:r>
          </w:p>
        </w:tc>
        <w:tc>
          <w:tcPr>
            <w:tcW w:w="5027" w:type="dxa"/>
            <w:shd w:val="clear" w:color="auto" w:fill="FFFFFF"/>
            <w:vAlign w:val="center"/>
          </w:tcPr>
          <w:p>
            <w: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基金托管人（如有）</w:t>
            </w:r>
          </w:p>
        </w:tc>
        <w:tc>
          <w:tcPr>
            <w:tcW w:w="5027"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投资顾问（如有）</w:t>
            </w:r>
          </w:p>
        </w:tc>
        <w:tc>
          <w:tcPr>
            <w:tcW w:w="5027" w:type="dxa"/>
            <w:shd w:val="clear" w:color="auto" w:fill="FFFFFF"/>
            <w:vAlign w:val="center"/>
          </w:tcPr>
          <w:p>
            <w:pPr>
              <w:rPr>
                <w:rFonts w:hint="eastAsia" w:eastAsia="宋体"/>
                <w:lang w:val="en-US" w:eastAsia="zh-Hans"/>
              </w:rPr>
            </w:pPr>
            <w:r>
              <w:rPr>
                <w:rFonts w:hint="eastAsia"/>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期末基金总份额（万份）/期末基金实缴总额（万元）</w:t>
            </w:r>
          </w:p>
        </w:tc>
        <w:tc>
          <w:tcPr>
            <w:tcW w:w="5027" w:type="dxa"/>
            <w:shd w:val="clear" w:color="auto" w:fill="FFFFFF"/>
            <w:vAlign w:val="center"/>
          </w:tcPr>
          <w:p>
            <w:r>
              <w:t>9327.85</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基金到期日期</w:t>
            </w:r>
          </w:p>
        </w:tc>
        <w:tc>
          <w:tcPr>
            <w:tcW w:w="5027" w:type="dxa"/>
            <w:shd w:val="clear" w:color="auto" w:fill="FFFFFF"/>
            <w:vAlign w:val="center"/>
          </w:tcPr>
          <w:p>
            <w:r>
              <w:t>2028-04-11</w:t>
            </w:r>
          </w:p>
        </w:tc>
      </w:tr>
    </w:tbl>
    <w:p/>
    <w:p>
      <w:pPr>
        <w:pStyle w:val="39"/>
        <w:spacing w:before="156" w:after="156"/>
        <w:rPr>
          <w:b w:val="0"/>
        </w:rPr>
      </w:pPr>
      <w:r>
        <w:rPr>
          <w:rFonts w:hint="eastAsia"/>
          <w:b w:val="0"/>
        </w:rPr>
        <w:t>基金产品说明</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投资目标</w:t>
            </w:r>
          </w:p>
        </w:tc>
        <w:tc>
          <w:tcPr>
            <w:tcW w:w="5027" w:type="dxa"/>
            <w:shd w:val="clear" w:color="auto" w:fill="FFFFFF"/>
            <w:vAlign w:val="center"/>
          </w:tcPr>
          <w:p>
            <w:r>
              <w:rPr>
                <w:rFonts w:hint="eastAsia"/>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投资策略</w:t>
            </w:r>
          </w:p>
        </w:tc>
        <w:tc>
          <w:tcPr>
            <w:tcW w:w="5027" w:type="dxa"/>
            <w:shd w:val="clear" w:color="auto" w:fill="FFFFFF"/>
            <w:vAlign w:val="center"/>
          </w:tcPr>
          <w:p>
            <w:r>
              <w:rPr>
                <w:rFonts w:hint="eastAsia"/>
              </w:rPr>
              <w:t>整体为固收策略，严选下投子基金，以稳健增长为目标，在控制好风险的前提下，通过科学配置不同策略的偏债型资产管理产品，同时通过分散化持仓，力求获取长期稳健收益。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业绩比较基准（如有）</w:t>
            </w:r>
          </w:p>
        </w:tc>
        <w:tc>
          <w:tcPr>
            <w:tcW w:w="5027" w:type="dxa"/>
            <w:shd w:val="clear" w:color="auto" w:fill="FFFFFF"/>
            <w:vAlign w:val="center"/>
          </w:tcPr>
          <w:p>
            <w:pPr>
              <w:rPr>
                <w:rFonts w:hint="eastAsia" w:eastAsia="宋体"/>
                <w:lang w:val="en-US" w:eastAsia="zh-Hans"/>
              </w:rPr>
            </w:pPr>
            <w:r>
              <w:rPr>
                <w:rFonts w:hint="eastAsia"/>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风险收益特征</w:t>
            </w:r>
          </w:p>
        </w:tc>
        <w:tc>
          <w:tcPr>
            <w:tcW w:w="5027" w:type="dxa"/>
            <w:shd w:val="clear" w:color="auto" w:fill="FFFFFF"/>
            <w:vAlign w:val="center"/>
          </w:tcPr>
          <w:p>
            <w:r>
              <w:rPr>
                <w:rFonts w:hint="eastAsia"/>
              </w:rPr>
              <w:t>基于本计划的投资范围及投资策略，本计划不承诺保本及最低收益，属预期风险等级[R2] 级的投资品种，适合具有[C2 及以上]级别风险识别、评估、承受能力的合格投资者。</w:t>
            </w:r>
          </w:p>
        </w:tc>
      </w:tr>
    </w:tbl>
    <w:p/>
    <w:p>
      <w:pPr>
        <w:pStyle w:val="39"/>
        <w:spacing w:before="156" w:after="156"/>
        <w:rPr>
          <w:b w:val="0"/>
        </w:rPr>
      </w:pPr>
      <w:r>
        <w:rPr>
          <w:rFonts w:hint="eastAsia"/>
          <w:b w:val="0"/>
        </w:rPr>
        <w:t>基金管理人和基金托管人</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75"/>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D9D9D9"/>
            <w:vAlign w:val="center"/>
          </w:tcPr>
          <w:p>
            <w:r>
              <w:t>项目</w:t>
            </w:r>
          </w:p>
        </w:tc>
        <w:tc>
          <w:tcPr>
            <w:tcW w:w="3261" w:type="dxa"/>
            <w:shd w:val="clear" w:color="auto" w:fill="D9D9D9"/>
            <w:vAlign w:val="center"/>
          </w:tcPr>
          <w:p>
            <w:r>
              <w:t>基金管理人</w:t>
            </w:r>
          </w:p>
        </w:tc>
        <w:tc>
          <w:tcPr>
            <w:tcW w:w="3326" w:type="dxa"/>
            <w:shd w:val="clear" w:color="auto" w:fill="D9D9D9"/>
            <w:vAlign w:val="center"/>
          </w:tcPr>
          <w:p>
            <w: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名称</w:t>
            </w:r>
          </w:p>
        </w:tc>
        <w:tc>
          <w:tcPr>
            <w:tcW w:w="3261" w:type="dxa"/>
            <w:shd w:val="clear" w:color="auto" w:fill="FFFFFF"/>
            <w:vAlign w:val="center"/>
          </w:tcPr>
          <w:p>
            <w:r>
              <w:t>兴证期货有限公司</w:t>
            </w:r>
          </w:p>
        </w:tc>
        <w:tc>
          <w:tcPr>
            <w:tcW w:w="3326"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restart"/>
            <w:shd w:val="clear" w:color="auto" w:fill="auto"/>
            <w:vAlign w:val="center"/>
          </w:tcPr>
          <w:p>
            <w:r>
              <w:t>信息披露负责人</w:t>
            </w:r>
          </w:p>
        </w:tc>
        <w:tc>
          <w:tcPr>
            <w:tcW w:w="1275" w:type="dxa"/>
            <w:shd w:val="clear" w:color="auto" w:fill="auto"/>
            <w:vAlign w:val="center"/>
          </w:tcPr>
          <w:p>
            <w:r>
              <w:t>姓名</w:t>
            </w:r>
          </w:p>
        </w:tc>
        <w:tc>
          <w:tcPr>
            <w:tcW w:w="3261" w:type="dxa"/>
            <w:shd w:val="clear" w:color="auto" w:fill="FFFFFF"/>
            <w:vAlign w:val="center"/>
          </w:tcPr>
          <w:p>
            <w:r>
              <w:rPr>
                <w:rFonts w:hint="eastAsia" w:ascii="宋体" w:hAnsi="宋体"/>
                <w:lang w:val="en-US" w:eastAsia="zh-CN"/>
              </w:rPr>
              <w:t>孙雯</w:t>
            </w:r>
          </w:p>
        </w:tc>
        <w:tc>
          <w:tcPr>
            <w:tcW w:w="3326" w:type="dxa"/>
            <w:shd w:val="clear" w:color="auto" w:fill="FFFFFF"/>
            <w:vAlign w:val="center"/>
          </w:tcPr>
          <w:p>
            <w:r>
              <w:t>邹婷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联系电话</w:t>
            </w:r>
          </w:p>
        </w:tc>
        <w:tc>
          <w:tcPr>
            <w:tcW w:w="3261" w:type="dxa"/>
            <w:shd w:val="clear" w:color="auto" w:fill="FFFFFF"/>
            <w:vAlign w:val="center"/>
          </w:tcPr>
          <w:p>
            <w:r>
              <w:rPr>
                <w:rFonts w:hint="eastAsia" w:ascii="宋体" w:hAnsi="宋体"/>
                <w:lang w:val="en-US" w:eastAsia="zh-CN"/>
              </w:rPr>
              <w:t>021-20370952</w:t>
            </w:r>
          </w:p>
        </w:tc>
        <w:tc>
          <w:tcPr>
            <w:tcW w:w="3326" w:type="dxa"/>
            <w:shd w:val="clear" w:color="auto" w:fill="FFFFFF"/>
            <w:vAlign w:val="center"/>
          </w:tcPr>
          <w:p>
            <w:r>
              <w:t>020-66336504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电子邮箱</w:t>
            </w:r>
          </w:p>
        </w:tc>
        <w:tc>
          <w:tcPr>
            <w:tcW w:w="3261" w:type="dxa"/>
            <w:shd w:val="clear" w:color="auto" w:fill="FFFFFF"/>
            <w:vAlign w:val="center"/>
          </w:tcPr>
          <w:p>
            <w:r>
              <w:rPr>
                <w:rFonts w:hint="eastAsia" w:ascii="宋体" w:hAnsi="宋体"/>
                <w:lang w:val="en-US" w:eastAsia="zh-CN"/>
              </w:rPr>
              <w:t>sunwen@xzfutures.com</w:t>
            </w:r>
          </w:p>
        </w:tc>
        <w:tc>
          <w:tcPr>
            <w:tcW w:w="3326" w:type="dxa"/>
            <w:shd w:val="clear" w:color="auto" w:fill="FFFFFF"/>
            <w:vAlign w:val="center"/>
          </w:tcPr>
          <w:p>
            <w:r>
              <w:t>zouting@gf.com.cn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传真</w:t>
            </w:r>
          </w:p>
        </w:tc>
        <w:tc>
          <w:tcPr>
            <w:tcW w:w="3261" w:type="dxa"/>
            <w:shd w:val="clear" w:color="auto" w:fill="FFFFFF"/>
            <w:vAlign w:val="center"/>
          </w:tcPr>
          <w:p>
            <w:r>
              <w:rPr>
                <w:rFonts w:hint="eastAsia" w:ascii="宋体" w:hAnsi="宋体"/>
                <w:lang w:val="en-US" w:eastAsia="zh-CN"/>
              </w:rPr>
              <w:t>无</w:t>
            </w:r>
          </w:p>
        </w:tc>
        <w:tc>
          <w:tcPr>
            <w:tcW w:w="3326" w:type="dxa"/>
            <w:shd w:val="clear" w:color="auto" w:fill="FFFFFF"/>
            <w:vAlign w:val="center"/>
          </w:tcPr>
          <w:p>
            <w:r>
              <w:t>020-87553363-6504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注册地址</w:t>
            </w:r>
          </w:p>
        </w:tc>
        <w:tc>
          <w:tcPr>
            <w:tcW w:w="3261" w:type="dxa"/>
            <w:shd w:val="clear" w:color="auto" w:fill="FFFFFF"/>
            <w:vAlign w:val="center"/>
          </w:tcPr>
          <w:p>
            <w:r>
              <w:rPr>
                <w:rFonts w:ascii="宋体" w:hAnsi="宋体"/>
              </w:rPr>
              <w:t>福建省福州市鼓楼区温泉街道湖东路268号6层兴业证券大厦</w:t>
            </w:r>
          </w:p>
        </w:tc>
        <w:tc>
          <w:tcPr>
            <w:tcW w:w="3326" w:type="dxa"/>
            <w:shd w:val="clear" w:color="auto" w:fill="FFFFFF"/>
            <w:vAlign w:val="center"/>
          </w:tcPr>
          <w:p>
            <w:r>
              <w:t>广东省广州市黄埔区中新广州知识城腾飞一街2号618室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办公地址</w:t>
            </w:r>
          </w:p>
        </w:tc>
        <w:tc>
          <w:tcPr>
            <w:tcW w:w="3261" w:type="dxa"/>
            <w:shd w:val="clear" w:color="auto" w:fill="FFFFFF"/>
            <w:vAlign w:val="center"/>
          </w:tcPr>
          <w:p>
            <w:r>
              <w:rPr>
                <w:rFonts w:ascii="宋体" w:hAnsi="宋体"/>
              </w:rPr>
              <w:t>上海市浦东新区长柳路36号兴业证券大厦8楼</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邮政编码</w:t>
            </w:r>
          </w:p>
        </w:tc>
        <w:tc>
          <w:tcPr>
            <w:tcW w:w="3261" w:type="dxa"/>
            <w:shd w:val="clear" w:color="auto" w:fill="FFFFFF"/>
            <w:vAlign w:val="center"/>
          </w:tcPr>
          <w:p>
            <w:r>
              <w:rPr>
                <w:rFonts w:hint="eastAsia" w:ascii="宋体" w:hAnsi="宋体"/>
                <w:lang w:val="en-US" w:eastAsia="zh-CN"/>
              </w:rPr>
              <w:t>200001</w:t>
            </w:r>
          </w:p>
        </w:tc>
        <w:tc>
          <w:tcPr>
            <w:tcW w:w="3326" w:type="dxa"/>
            <w:shd w:val="clear" w:color="auto" w:fill="FFFFFF"/>
            <w:vAlign w:val="center"/>
          </w:tcPr>
          <w:p>
            <w:r>
              <w:t>510627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法定代表人</w:t>
            </w:r>
          </w:p>
        </w:tc>
        <w:tc>
          <w:tcPr>
            <w:tcW w:w="3261" w:type="dxa"/>
            <w:shd w:val="clear" w:color="auto" w:fill="FFFFFF"/>
            <w:vAlign w:val="center"/>
          </w:tcPr>
          <w:p>
            <w:pPr>
              <w:rPr>
                <w:rFonts w:hint="eastAsia" w:eastAsia="宋体"/>
                <w:lang w:eastAsia="zh-CN"/>
              </w:rPr>
            </w:pPr>
            <w:r>
              <w:rPr>
                <w:rFonts w:hint="eastAsia" w:ascii="宋体" w:hAnsi="宋体"/>
                <w:lang w:val="en-US" w:eastAsia="zh-CN"/>
              </w:rPr>
              <w:t>周峰</w:t>
            </w:r>
          </w:p>
        </w:tc>
        <w:tc>
          <w:tcPr>
            <w:tcW w:w="3326" w:type="dxa"/>
            <w:shd w:val="clear" w:color="auto" w:fill="FFFFFF"/>
            <w:vAlign w:val="center"/>
          </w:tcPr>
          <w:p>
            <w:r>
              <w:t>林传辉</w:t>
            </w:r>
          </w:p>
        </w:tc>
      </w:tr>
    </w:tbl>
    <w:p/>
    <w:p>
      <w:pPr>
        <w:pStyle w:val="39"/>
        <w:spacing w:before="156" w:after="156"/>
        <w:rPr>
          <w:b w:val="0"/>
        </w:rPr>
      </w:pPr>
      <w:r>
        <w:rPr>
          <w:rFonts w:hint="eastAsia"/>
          <w:b w:val="0"/>
        </w:rPr>
        <w:t>信息披露方式</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spacing w:line="360" w:lineRule="auto"/>
              <w:ind w:firstLine="420" w:firstLineChars="200"/>
              <w:jc w:val="left"/>
              <w:textAlignment w:val="center"/>
            </w:pPr>
            <w:r>
              <w:rPr>
                <w:rFonts w:hint="eastAsia"/>
              </w:rPr>
              <w:t>资产管理人向资产委托人提供的报告，将严格按照有关规定通过以下至少一种方式进行。</w:t>
            </w:r>
          </w:p>
          <w:p>
            <w:pPr>
              <w:widowControl/>
              <w:spacing w:line="360" w:lineRule="auto"/>
              <w:ind w:firstLine="420" w:firstLineChars="200"/>
              <w:jc w:val="left"/>
              <w:textAlignment w:val="center"/>
            </w:pPr>
            <w:r>
              <w:rPr>
                <w:rFonts w:hint="eastAsia"/>
              </w:rPr>
              <w:t>1、信函</w:t>
            </w:r>
          </w:p>
          <w:p>
            <w:pPr>
              <w:widowControl/>
              <w:spacing w:line="360" w:lineRule="auto"/>
              <w:ind w:firstLine="420" w:firstLineChars="200"/>
              <w:jc w:val="left"/>
              <w:textAlignment w:val="center"/>
            </w:pPr>
            <w:r>
              <w:t>资产管理人</w:t>
            </w:r>
            <w:r>
              <w:rPr>
                <w:rFonts w:hint="eastAsia"/>
              </w:rPr>
              <w:t>可以通过信函</w:t>
            </w:r>
            <w:r>
              <w:t>向</w:t>
            </w:r>
            <w:r>
              <w:rPr>
                <w:rFonts w:hint="eastAsia"/>
              </w:rPr>
              <w:t>资产委托人披露相关信息</w:t>
            </w:r>
            <w:r>
              <w:t>。</w:t>
            </w:r>
            <w:r>
              <w:rPr>
                <w:rFonts w:hint="eastAsia"/>
              </w:rPr>
              <w:t>信函送达之日即视为披露。</w:t>
            </w:r>
          </w:p>
          <w:p>
            <w:pPr>
              <w:widowControl/>
              <w:spacing w:line="360" w:lineRule="auto"/>
              <w:ind w:firstLine="420" w:firstLineChars="200"/>
              <w:jc w:val="left"/>
              <w:textAlignment w:val="center"/>
            </w:pPr>
            <w:bookmarkStart w:id="0" w:name="_Hlk109163352"/>
            <w:r>
              <w:t>2</w:t>
            </w:r>
            <w:r>
              <w:rPr>
                <w:rFonts w:hint="eastAsia"/>
              </w:rPr>
              <w:t>、资产管理人网站或微信公众号</w:t>
            </w:r>
          </w:p>
          <w:p>
            <w:pPr>
              <w:widowControl/>
              <w:spacing w:line="360" w:lineRule="auto"/>
              <w:ind w:firstLine="420" w:firstLineChars="200"/>
              <w:jc w:val="left"/>
              <w:textAlignment w:val="center"/>
            </w:pPr>
            <w:r>
              <w:rPr>
                <w:rFonts w:hint="eastAsia"/>
              </w:rPr>
              <w:t>资产</w:t>
            </w:r>
            <w:r>
              <w:t>管理人</w:t>
            </w:r>
            <w:r>
              <w:rPr>
                <w:rFonts w:hint="eastAsia"/>
              </w:rPr>
              <w:t>在满足“未</w:t>
            </w:r>
            <w:r>
              <w:t>向不特定对象宣传推介</w:t>
            </w:r>
            <w:r>
              <w:rPr>
                <w:rFonts w:hint="eastAsia"/>
              </w:rPr>
              <w:t>”等法规要求的前提下，可以</w:t>
            </w:r>
            <w:r>
              <w:t>通过</w:t>
            </w:r>
            <w:r>
              <w:rPr>
                <w:rFonts w:hint="eastAsia"/>
              </w:rPr>
              <w:t>资产</w:t>
            </w:r>
            <w:r>
              <w:t>管理人网站或微信公众号向</w:t>
            </w:r>
            <w:r>
              <w:rPr>
                <w:rFonts w:hint="eastAsia"/>
              </w:rPr>
              <w:t>特定的</w:t>
            </w:r>
            <w:r>
              <w:t>份额持有人</w:t>
            </w:r>
            <w:r>
              <w:rPr>
                <w:rFonts w:hint="eastAsia"/>
              </w:rPr>
              <w:t>披露资产管理</w:t>
            </w:r>
            <w:r>
              <w:t>合同、定期报告</w:t>
            </w:r>
            <w:r>
              <w:rPr>
                <w:rFonts w:hint="eastAsia"/>
              </w:rPr>
              <w:t>、临时报告、资产管理计划净值</w:t>
            </w:r>
            <w:r>
              <w:t>等</w:t>
            </w:r>
            <w:r>
              <w:rPr>
                <w:rFonts w:hint="eastAsia"/>
              </w:rPr>
              <w:t>信息</w:t>
            </w:r>
            <w:r>
              <w:t>。份额持有人可登录管理人网站或微信公众号</w:t>
            </w:r>
            <w:r>
              <w:rPr>
                <w:rFonts w:hint="eastAsia"/>
              </w:rPr>
              <w:t>查阅本计划相关信息</w:t>
            </w:r>
            <w:r>
              <w:t>。</w:t>
            </w:r>
          </w:p>
          <w:p>
            <w:pPr>
              <w:widowControl/>
              <w:spacing w:line="360" w:lineRule="auto"/>
              <w:ind w:firstLine="420" w:firstLineChars="200"/>
              <w:jc w:val="left"/>
              <w:textAlignment w:val="center"/>
            </w:pPr>
            <w:r>
              <w:t>3</w:t>
            </w:r>
            <w:r>
              <w:rPr>
                <w:rFonts w:hint="eastAsia"/>
              </w:rPr>
              <w:t>、传真、电子邮件、电话等电子通讯方式</w:t>
            </w:r>
          </w:p>
          <w:p>
            <w:pPr>
              <w:widowControl/>
              <w:spacing w:line="360" w:lineRule="auto"/>
              <w:ind w:firstLine="420" w:firstLineChars="200"/>
              <w:jc w:val="left"/>
              <w:textAlignment w:val="center"/>
            </w:pPr>
            <w:r>
              <w:rPr>
                <w:rFonts w:hint="eastAsia"/>
              </w:rPr>
              <w:t>如委托人留有传真号、电子邮箱、手机及电话等电子通讯方式的，资产管理人可通过该等方式将披露信息通知资产委托人。资产委托人上述联系方式若发生变更应当及时通知资产管理人。</w:t>
            </w:r>
          </w:p>
          <w:p>
            <w:pPr>
              <w:widowControl/>
              <w:spacing w:line="360" w:lineRule="auto"/>
              <w:ind w:firstLine="420" w:firstLineChars="200"/>
              <w:jc w:val="left"/>
              <w:textAlignment w:val="center"/>
            </w:pPr>
            <w:r>
              <w:rPr>
                <w:rFonts w:hint="eastAsia"/>
              </w:rPr>
              <w:t>4、资产管理人指定的其他信息披露途径或方式</w:t>
            </w:r>
          </w:p>
          <w:p>
            <w:pPr>
              <w:widowControl/>
              <w:spacing w:line="360" w:lineRule="auto"/>
              <w:ind w:firstLine="420" w:firstLineChars="200"/>
              <w:jc w:val="left"/>
              <w:textAlignment w:val="center"/>
            </w:pPr>
            <w:r>
              <w:rPr>
                <w:rFonts w:hint="eastAsia"/>
              </w:rPr>
              <w:t>资产管理人可通过资产管理人指定的其他信息披露途径或方式向资产委托人披露资产管理计划相关信息，披露方式需由资产管理人事前通知资产委托人，披露信息的真实性、准确性、合法性、及时性由资产管理人负责。</w:t>
            </w:r>
          </w:p>
          <w:bookmarkEnd w:id="0"/>
          <w:p>
            <w:pPr>
              <w:widowControl/>
              <w:jc w:val="left"/>
              <w:textAlignment w:val="center"/>
            </w:pPr>
          </w:p>
        </w:tc>
      </w:tr>
    </w:tbl>
    <w:p>
      <w:pPr>
        <w:jc w:val="center"/>
      </w:pPr>
    </w:p>
    <w:p>
      <w:pPr>
        <w:pStyle w:val="39"/>
        <w:spacing w:before="156" w:after="156"/>
        <w:rPr>
          <w:b w:val="0"/>
        </w:rPr>
      </w:pPr>
      <w:r>
        <w:rPr>
          <w:rFonts w:hint="eastAsia"/>
          <w:b w:val="0"/>
        </w:rPr>
        <w:t>其他相关资料（如有）</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D9D9D9"/>
            <w:vAlign w:val="center"/>
          </w:tcPr>
          <w:p>
            <w:r>
              <w:t>项目</w:t>
            </w:r>
          </w:p>
        </w:tc>
        <w:tc>
          <w:tcPr>
            <w:tcW w:w="3261" w:type="dxa"/>
            <w:shd w:val="clear" w:color="auto" w:fill="D9D9D9"/>
            <w:vAlign w:val="center"/>
          </w:tcPr>
          <w:p>
            <w:r>
              <w:t>名称</w:t>
            </w:r>
          </w:p>
        </w:tc>
        <w:tc>
          <w:tcPr>
            <w:tcW w:w="3326" w:type="dxa"/>
            <w:shd w:val="clear" w:color="auto" w:fill="D9D9D9"/>
            <w:vAlign w:val="center"/>
          </w:tcPr>
          <w:p>
            <w: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会计师事务所</w:t>
            </w:r>
          </w:p>
        </w:tc>
        <w:tc>
          <w:tcPr>
            <w:tcW w:w="3261" w:type="dxa"/>
            <w:shd w:val="clear" w:color="auto" w:fill="FFFFFF"/>
            <w:vAlign w:val="center"/>
          </w:tcPr>
          <w:p>
            <w:pPr>
              <w:rPr>
                <w:rFonts w:hint="eastAsia" w:eastAsia="宋体"/>
                <w:lang w:val="en-US" w:eastAsia="zh-Hans"/>
              </w:rPr>
            </w:pPr>
            <w:r>
              <w:rPr>
                <w:rFonts w:hint="eastAsia"/>
                <w:lang w:val="en-US" w:eastAsia="zh-Hans"/>
              </w:rPr>
              <w:t>无</w:t>
            </w:r>
          </w:p>
        </w:tc>
        <w:tc>
          <w:tcPr>
            <w:tcW w:w="3326" w:type="dxa"/>
            <w:shd w:val="clear" w:color="auto" w:fill="FFFFFF"/>
            <w:vAlign w:val="center"/>
          </w:tcPr>
          <w:p>
            <w:pPr>
              <w:rPr>
                <w:rFonts w:hint="eastAsia" w:eastAsia="宋体"/>
                <w:lang w:val="en-US" w:eastAsia="zh-Hans"/>
              </w:rPr>
            </w:pPr>
            <w:r>
              <w:rPr>
                <w:rFonts w:hint="eastAsia"/>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注册登记机构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外包机构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bl>
    <w:p>
      <w:pPr>
        <w:spacing w:line="360" w:lineRule="auto"/>
        <w:jc w:val="left"/>
        <w:rPr>
          <w:rFonts w:ascii="宋体" w:hAnsi="宋体"/>
        </w:rPr>
      </w:pPr>
    </w:p>
    <w:p>
      <w:pPr>
        <w:pStyle w:val="42"/>
        <w:spacing w:before="156" w:after="156"/>
        <w:jc w:val="left"/>
      </w:pPr>
      <w:r>
        <w:rPr>
          <w:rFonts w:hint="eastAsia"/>
        </w:rPr>
        <w:t>主要财务指标、基金净值表现及利润分配情况</w:t>
      </w:r>
    </w:p>
    <w:p>
      <w:pPr>
        <w:pStyle w:val="39"/>
        <w:spacing w:before="156" w:after="156"/>
        <w:rPr>
          <w:b w:val="0"/>
        </w:rPr>
      </w:pPr>
      <w:r>
        <w:rPr>
          <w:rFonts w:hint="eastAsia"/>
          <w:b w:val="0"/>
        </w:rPr>
        <w:t>主要会计数据和财务指标</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437"/>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期间数据和指标</w:t>
            </w:r>
          </w:p>
        </w:tc>
        <w:tc>
          <w:tcPr>
            <w:tcW w:w="2437" w:type="dxa"/>
            <w:shd w:val="clear" w:color="auto" w:fill="D9D9D9"/>
            <w:vAlign w:val="center"/>
          </w:tcPr>
          <w:p>
            <w:r>
              <w:t>2023年</w:t>
            </w:r>
          </w:p>
        </w:tc>
        <w:tc>
          <w:tcPr>
            <w:tcW w:w="2216" w:type="dxa"/>
            <w:shd w:val="clear" w:color="auto" w:fill="D9D9D9"/>
            <w:vAlign w:val="center"/>
          </w:tcPr>
          <w:p>
            <w:r>
              <w:t>2022年</w:t>
            </w:r>
          </w:p>
        </w:tc>
        <w:tc>
          <w:tcPr>
            <w:tcW w:w="2217" w:type="dxa"/>
            <w:shd w:val="clear" w:color="auto" w:fill="D9D9D9"/>
            <w:vAlign w:val="center"/>
          </w:tcPr>
          <w:p>
            <w: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本期已实现收益</w:t>
            </w:r>
          </w:p>
        </w:tc>
        <w:tc>
          <w:tcPr>
            <w:tcW w:w="2437" w:type="dxa"/>
            <w:vAlign w:val="center"/>
          </w:tcPr>
          <w:p>
            <w:r>
              <w:t>6509852.46</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本期利润</w:t>
            </w:r>
          </w:p>
        </w:tc>
        <w:tc>
          <w:tcPr>
            <w:tcW w:w="2437" w:type="dxa"/>
            <w:tcBorders>
              <w:bottom w:val="single" w:color="auto" w:sz="4" w:space="0"/>
            </w:tcBorders>
            <w:vAlign w:val="center"/>
          </w:tcPr>
          <w:p>
            <w:r>
              <w:t>4355384.66</w:t>
            </w:r>
          </w:p>
        </w:tc>
        <w:tc>
          <w:tcPr>
            <w:tcW w:w="2216" w:type="dxa"/>
            <w:tcBorders>
              <w:bottom w:val="single" w:color="auto" w:sz="4" w:space="0"/>
            </w:tcBorders>
            <w:vAlign w:val="center"/>
          </w:tcP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期末数据和指标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期末可供分配利润</w:t>
            </w:r>
          </w:p>
        </w:tc>
        <w:tc>
          <w:tcPr>
            <w:tcW w:w="2437" w:type="dxa"/>
            <w:vAlign w:val="center"/>
          </w:tcPr>
          <w:p>
            <w:r>
              <w:t>5577588.28</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期末可供分配基金份额利润</w:t>
            </w:r>
          </w:p>
        </w:tc>
        <w:tc>
          <w:tcPr>
            <w:tcW w:w="2437" w:type="dxa"/>
            <w:vAlign w:val="center"/>
          </w:tcPr>
          <w:p>
            <w:r>
              <w:t>0.0598</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期末基金净资产</w:t>
            </w:r>
          </w:p>
        </w:tc>
        <w:tc>
          <w:tcPr>
            <w:tcW w:w="2437" w:type="dxa"/>
            <w:vAlign w:val="center"/>
          </w:tcPr>
          <w:p>
            <w:r>
              <w:t>98856108.87</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报告期期末单位净值</w:t>
            </w:r>
          </w:p>
        </w:tc>
        <w:tc>
          <w:tcPr>
            <w:tcW w:w="2437" w:type="dxa"/>
            <w:tcBorders>
              <w:bottom w:val="single" w:color="auto" w:sz="4" w:space="0"/>
            </w:tcBorders>
            <w:vAlign w:val="center"/>
          </w:tcPr>
          <w:p>
            <w:r>
              <w:t>1.0598</w:t>
            </w:r>
          </w:p>
        </w:tc>
        <w:tc>
          <w:tcPr>
            <w:tcW w:w="2216" w:type="dxa"/>
            <w:tcBorders>
              <w:bottom w:val="single" w:color="auto" w:sz="4" w:space="0"/>
            </w:tcBorders>
            <w:vAlign w:val="center"/>
          </w:tcP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累计期末指标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基金份额累计净值增长率</w:t>
            </w:r>
          </w:p>
        </w:tc>
        <w:tc>
          <w:tcPr>
            <w:tcW w:w="2437" w:type="dxa"/>
            <w:vAlign w:val="center"/>
          </w:tcPr>
          <w:p>
            <w:r>
              <w:t>5.98</w:t>
            </w:r>
          </w:p>
        </w:tc>
        <w:tc>
          <w:tcPr>
            <w:tcW w:w="2216" w:type="dxa"/>
            <w:vAlign w:val="center"/>
          </w:tcPr>
          <w:p/>
        </w:tc>
        <w:tc>
          <w:tcPr>
            <w:tcW w:w="2217" w:type="dxa"/>
            <w:vAlign w:val="center"/>
          </w:tcPr>
          <w:p/>
        </w:tc>
      </w:tr>
    </w:tbl>
    <w:p/>
    <w:p>
      <w:pPr>
        <w:pStyle w:val="39"/>
        <w:spacing w:before="156" w:after="156"/>
        <w:rPr>
          <w:b w:val="0"/>
        </w:rPr>
      </w:pPr>
      <w:r>
        <w:rPr>
          <w:rFonts w:hint="eastAsia"/>
          <w:b w:val="0"/>
        </w:rPr>
        <w:t>基金净值表现</w:t>
      </w:r>
    </w:p>
    <w:tbl>
      <w:tblPr>
        <w:tblStyle w:val="17"/>
        <w:tblW w:w="891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74"/>
        <w:gridCol w:w="1869"/>
        <w:gridCol w:w="183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85" w:type="dxa"/>
            <w:shd w:val="clear" w:color="auto" w:fill="D9D9D9"/>
            <w:vAlign w:val="center"/>
          </w:tcPr>
          <w:p>
            <w:r>
              <w:t>阶段</w:t>
            </w:r>
          </w:p>
        </w:tc>
        <w:tc>
          <w:tcPr>
            <w:tcW w:w="1674" w:type="dxa"/>
            <w:shd w:val="clear" w:color="auto" w:fill="D9D9D9"/>
            <w:vAlign w:val="center"/>
          </w:tcPr>
          <w:p>
            <w:r>
              <w:t>净值增长率（%）</w:t>
            </w:r>
          </w:p>
        </w:tc>
        <w:tc>
          <w:tcPr>
            <w:tcW w:w="1869" w:type="dxa"/>
            <w:shd w:val="clear" w:color="auto" w:fill="D9D9D9"/>
            <w:vAlign w:val="center"/>
          </w:tcPr>
          <w:p>
            <w:r>
              <w:t>净值增长率标准差（%）</w:t>
            </w:r>
          </w:p>
        </w:tc>
        <w:tc>
          <w:tcPr>
            <w:tcW w:w="1833" w:type="dxa"/>
            <w:shd w:val="clear" w:color="auto" w:fill="D9D9D9"/>
            <w:vAlign w:val="center"/>
          </w:tcPr>
          <w:p>
            <w:r>
              <w:t>业绩比较基准收益率（%）</w:t>
            </w:r>
          </w:p>
        </w:tc>
        <w:tc>
          <w:tcPr>
            <w:tcW w:w="1951" w:type="dxa"/>
            <w:shd w:val="clear" w:color="auto" w:fill="D9D9D9"/>
            <w:vAlign w:val="center"/>
          </w:tcPr>
          <w:p>
            <w: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当年</w:t>
            </w:r>
          </w:p>
        </w:tc>
        <w:tc>
          <w:tcPr>
            <w:tcW w:w="1674" w:type="dxa"/>
            <w:shd w:val="clear" w:color="auto" w:fill="FFFFFF"/>
            <w:vAlign w:val="center"/>
          </w:tcPr>
          <w:p>
            <w:r>
              <w:t>5.98</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自基金合同生效起至今</w:t>
            </w:r>
          </w:p>
        </w:tc>
        <w:tc>
          <w:tcPr>
            <w:tcW w:w="1674" w:type="dxa"/>
            <w:shd w:val="clear" w:color="auto" w:fill="FFFFFF"/>
            <w:vAlign w:val="center"/>
          </w:tcPr>
          <w:p>
            <w:r>
              <w:t>5.98</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bl>
    <w:p/>
    <w:p>
      <w:pPr>
        <w:pStyle w:val="39"/>
        <w:spacing w:before="156" w:after="156"/>
      </w:pPr>
      <w:r>
        <w:rPr>
          <w:rFonts w:hint="eastAsia"/>
          <w:b w:val="0"/>
        </w:rPr>
        <w:t>过去三年基金的利润分配情况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53"/>
        <w:gridCol w:w="1607"/>
        <w:gridCol w:w="1559"/>
        <w:gridCol w:w="155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3" w:type="dxa"/>
            <w:shd w:val="clear" w:color="auto" w:fill="D9D9D9"/>
            <w:vAlign w:val="center"/>
          </w:tcPr>
          <w:p>
            <w:r>
              <w:t>年度</w:t>
            </w:r>
          </w:p>
        </w:tc>
        <w:tc>
          <w:tcPr>
            <w:tcW w:w="1653" w:type="dxa"/>
            <w:shd w:val="clear" w:color="auto" w:fill="D9D9D9"/>
            <w:vAlign w:val="center"/>
          </w:tcPr>
          <w:p>
            <w:r>
              <w:t>每份基金份额分红数</w:t>
            </w:r>
          </w:p>
        </w:tc>
        <w:tc>
          <w:tcPr>
            <w:tcW w:w="1607" w:type="dxa"/>
            <w:shd w:val="clear" w:color="auto" w:fill="D9D9D9"/>
            <w:vAlign w:val="center"/>
          </w:tcPr>
          <w:p>
            <w:r>
              <w:t>现金形式发放总额</w:t>
            </w:r>
          </w:p>
        </w:tc>
        <w:tc>
          <w:tcPr>
            <w:tcW w:w="1559" w:type="dxa"/>
            <w:shd w:val="clear" w:color="auto" w:fill="D9D9D9"/>
            <w:vAlign w:val="center"/>
          </w:tcPr>
          <w:p>
            <w:r>
              <w:t>再投资形式发放总额</w:t>
            </w:r>
          </w:p>
        </w:tc>
        <w:tc>
          <w:tcPr>
            <w:tcW w:w="1559" w:type="dxa"/>
            <w:shd w:val="clear" w:color="auto" w:fill="D9D9D9"/>
            <w:vAlign w:val="center"/>
          </w:tcPr>
          <w:p>
            <w:r>
              <w:t>年度利润分配情况</w:t>
            </w:r>
          </w:p>
        </w:tc>
        <w:tc>
          <w:tcPr>
            <w:tcW w:w="1484" w:type="dxa"/>
            <w:shd w:val="clear" w:color="auto" w:fill="D9D9D9"/>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2023</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2022</w:t>
            </w:r>
          </w:p>
        </w:tc>
        <w:tc>
          <w:tcPr>
            <w:tcW w:w="1653" w:type="dxa"/>
            <w:shd w:val="clear" w:color="auto" w:fill="FFFFFF"/>
            <w:vAlign w:val="center"/>
          </w:tcPr>
          <w:p/>
        </w:tc>
        <w:tc>
          <w:tcPr>
            <w:tcW w:w="1607" w:type="dxa"/>
            <w:shd w:val="clear" w:color="auto" w:fill="FFFFFF"/>
            <w:vAlign w:val="center"/>
          </w:tcPr>
          <w:p/>
        </w:tc>
        <w:tc>
          <w:tcPr>
            <w:tcW w:w="1559" w:type="dxa"/>
            <w:shd w:val="clear" w:color="auto" w:fill="FFFFFF"/>
            <w:vAlign w:val="center"/>
          </w:tcPr>
          <w:p/>
        </w:tc>
        <w:tc>
          <w:tcPr>
            <w:tcW w:w="1559" w:type="dxa"/>
            <w:shd w:val="clear" w:color="auto" w:fill="FFFFFF"/>
            <w:vAlign w:val="center"/>
          </w:tcP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2021</w:t>
            </w:r>
          </w:p>
        </w:tc>
        <w:tc>
          <w:tcPr>
            <w:tcW w:w="1653" w:type="dxa"/>
            <w:shd w:val="clear" w:color="auto" w:fill="FFFFFF"/>
            <w:vAlign w:val="center"/>
          </w:tcPr>
          <w:p/>
        </w:tc>
        <w:tc>
          <w:tcPr>
            <w:tcW w:w="1607" w:type="dxa"/>
            <w:shd w:val="clear" w:color="auto" w:fill="FFFFFF"/>
            <w:vAlign w:val="center"/>
          </w:tcPr>
          <w:p/>
        </w:tc>
        <w:tc>
          <w:tcPr>
            <w:tcW w:w="1559" w:type="dxa"/>
            <w:shd w:val="clear" w:color="auto" w:fill="FFFFFF"/>
            <w:vAlign w:val="center"/>
          </w:tcPr>
          <w:p/>
        </w:tc>
        <w:tc>
          <w:tcPr>
            <w:tcW w:w="1559" w:type="dxa"/>
            <w:shd w:val="clear" w:color="auto" w:fill="FFFFFF"/>
            <w:vAlign w:val="center"/>
          </w:tcPr>
          <w:p/>
        </w:tc>
        <w:tc>
          <w:tcPr>
            <w:tcW w:w="1484" w:type="dxa"/>
            <w:shd w:val="clear" w:color="auto" w:fill="FFFFFF"/>
            <w:vAlign w:val="center"/>
          </w:tcPr>
          <w:p/>
        </w:tc>
      </w:tr>
    </w:tbl>
    <w:p>
      <w:r>
        <w:rPr>
          <w:rFonts w:hint="eastAsia"/>
        </w:rPr>
        <w:t xml:space="preserve"> </w:t>
      </w:r>
    </w:p>
    <w:p>
      <w:pPr>
        <w:pStyle w:val="42"/>
        <w:spacing w:before="156" w:after="156"/>
        <w:jc w:val="left"/>
      </w:pPr>
      <w:r>
        <w:rPr>
          <w:rFonts w:hint="eastAsia"/>
        </w:rPr>
        <w:t>基金份额变动情况</w:t>
      </w:r>
    </w:p>
    <w:p>
      <w:pPr>
        <w:jc w:val="right"/>
      </w:pPr>
      <w:r>
        <w:rPr>
          <w:rFonts w:hint="eastAsia"/>
        </w:rPr>
        <w:t>单位：万份/万元</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报告期期初基金份额总额</w:t>
            </w:r>
          </w:p>
        </w:tc>
        <w:tc>
          <w:tcPr>
            <w:tcW w:w="5027" w:type="dxa"/>
            <w:shd w:val="clear" w:color="auto" w:fill="FFFFFF"/>
            <w:vAlign w:val="center"/>
          </w:tcPr>
          <w:p>
            <w:r>
              <w:t>1512.008630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报告期期间基金总申购份额</w:t>
            </w:r>
          </w:p>
        </w:tc>
        <w:tc>
          <w:tcPr>
            <w:tcW w:w="5027" w:type="dxa"/>
            <w:shd w:val="clear" w:color="auto" w:fill="FFFFFF"/>
            <w:vAlign w:val="center"/>
          </w:tcPr>
          <w:p>
            <w:r>
              <w:t>9306.484654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减：报告期期间基金总赎回份额</w:t>
            </w:r>
          </w:p>
        </w:tc>
        <w:tc>
          <w:tcPr>
            <w:tcW w:w="5027" w:type="dxa"/>
            <w:shd w:val="clear" w:color="auto" w:fill="FFFFFF"/>
            <w:vAlign w:val="center"/>
          </w:tcPr>
          <w:p>
            <w:r>
              <w:t>1490.641225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报告期期间基金拆分变动份额（份额减少以“-”填列）</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期末基金总份额/期末基金实缴总额</w:t>
            </w:r>
          </w:p>
        </w:tc>
        <w:tc>
          <w:tcPr>
            <w:tcW w:w="5027" w:type="dxa"/>
            <w:shd w:val="clear" w:color="auto" w:fill="FFFFFF"/>
            <w:vAlign w:val="center"/>
          </w:tcPr>
          <w:p>
            <w:r>
              <w:t>9327.852059</w:t>
            </w:r>
          </w:p>
        </w:tc>
      </w:tr>
    </w:tbl>
    <w:p>
      <w:pPr>
        <w:spacing w:line="360" w:lineRule="auto"/>
        <w:jc w:val="left"/>
        <w:rPr>
          <w:rFonts w:ascii="宋体" w:hAnsi="宋体"/>
          <w:sz w:val="24"/>
        </w:rPr>
      </w:pPr>
    </w:p>
    <w:p>
      <w:pPr>
        <w:pStyle w:val="42"/>
        <w:spacing w:before="156" w:after="156"/>
        <w:jc w:val="left"/>
      </w:pPr>
      <w:r>
        <w:rPr>
          <w:rFonts w:hint="eastAsia"/>
        </w:rPr>
        <w:t>管理人说明的其他情况</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rPr>
                <w:rFonts w:hint="eastAsia"/>
              </w:rPr>
            </w:pPr>
            <w:r>
              <w:rPr>
                <w:rFonts w:hint="default"/>
              </w:rPr>
              <w:t>4</w:t>
            </w:r>
            <w:r>
              <w:rPr>
                <w:rFonts w:hint="eastAsia"/>
              </w:rPr>
              <w:t>.1 报告期内基金投资决策依据和业绩表现</w:t>
            </w:r>
          </w:p>
          <w:p>
            <w:pPr>
              <w:widowControl/>
              <w:ind w:firstLine="420" w:firstLineChars="200"/>
              <w:jc w:val="left"/>
              <w:textAlignment w:val="center"/>
              <w:rPr>
                <w:rFonts w:hint="eastAsia"/>
              </w:rPr>
            </w:pPr>
            <w:r>
              <w:rPr>
                <w:rFonts w:hint="eastAsia"/>
              </w:rPr>
              <w:t>本计划投资决策依据:以定量和定性相结合的方式选择和组合子基金，通过多策略分散投资，在严格控制风险的情况下，实现 FOF 的稳健增值。从策略应呈现的风险收益特征出发，对子基金进行分类，然后根据既定目标进行 FOF 的资产配置。截止 2023 年 12 月31 日本基金期末基金单位净值为 1.0598 元，期末基金累计单位净值 1.0598 元。</w:t>
            </w:r>
          </w:p>
          <w:p>
            <w:pPr>
              <w:rPr>
                <w:rFonts w:ascii="宋体" w:hAnsi="宋体"/>
                <w:szCs w:val="21"/>
              </w:rPr>
            </w:pPr>
            <w:r>
              <w:rPr>
                <w:rFonts w:hint="eastAsia" w:ascii="宋体" w:hAnsi="宋体"/>
                <w:szCs w:val="21"/>
                <w:lang w:val="en-US" w:eastAsia="zh-CN"/>
              </w:rPr>
              <w:t>4</w:t>
            </w:r>
            <w:r>
              <w:rPr>
                <w:rFonts w:hint="eastAsia" w:ascii="宋体" w:hAnsi="宋体"/>
                <w:szCs w:val="21"/>
              </w:rPr>
              <w:t>.2 投资经理</w:t>
            </w:r>
          </w:p>
          <w:p>
            <w:pPr>
              <w:ind w:firstLine="420" w:firstLineChars="200"/>
              <w:rPr>
                <w:rFonts w:hint="eastAsia" w:ascii="宋体" w:hAnsi="宋体"/>
                <w:szCs w:val="21"/>
              </w:rPr>
            </w:pPr>
            <w:r>
              <w:rPr>
                <w:rFonts w:hint="eastAsia" w:ascii="宋体" w:hAnsi="宋体"/>
                <w:szCs w:val="21"/>
              </w:rPr>
              <w:t>本计划投资经理廉正（期货从业资格编码：F3054039）、邢敏（期货从业资格编码：F03087819），本计划本报告期内未发生变更。</w:t>
            </w:r>
          </w:p>
          <w:p>
            <w:pPr>
              <w:ind w:firstLine="420" w:firstLineChars="200"/>
              <w:rPr>
                <w:rFonts w:hint="eastAsia" w:ascii="宋体" w:hAnsi="宋体"/>
                <w:szCs w:val="21"/>
              </w:rPr>
            </w:pPr>
            <w:r>
              <w:rPr>
                <w:rFonts w:hint="eastAsia" w:ascii="宋体" w:hAnsi="宋体"/>
                <w:szCs w:val="21"/>
                <w:lang w:val="en-US" w:eastAsia="zh-Hans"/>
              </w:rPr>
              <w:t>廉正，</w:t>
            </w:r>
            <w:r>
              <w:rPr>
                <w:rFonts w:hint="eastAsia" w:ascii="宋体" w:hAnsi="宋体"/>
                <w:szCs w:val="21"/>
              </w:rPr>
              <w:t>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hint="eastAsia" w:ascii="宋体" w:hAnsi="宋体"/>
                <w:szCs w:val="21"/>
              </w:rPr>
            </w:pPr>
            <w:r>
              <w:rPr>
                <w:rFonts w:hint="eastAsia" w:ascii="宋体" w:hAnsi="宋体"/>
                <w:szCs w:val="21"/>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50"/>
              <w:numPr>
                <w:ilvl w:val="0"/>
                <w:numId w:val="0"/>
              </w:numPr>
              <w:ind w:leftChars="0"/>
              <w:rPr>
                <w:rFonts w:ascii="宋体" w:hAnsi="宋体"/>
                <w:szCs w:val="21"/>
              </w:rPr>
            </w:pPr>
            <w:r>
              <w:rPr>
                <w:rFonts w:hint="eastAsia" w:ascii="宋体" w:hAnsi="宋体"/>
                <w:szCs w:val="21"/>
                <w:lang w:val="en-US" w:eastAsia="zh-CN"/>
              </w:rPr>
              <w:t>4</w:t>
            </w:r>
            <w:r>
              <w:rPr>
                <w:rFonts w:hint="eastAsia" w:ascii="宋体" w:hAnsi="宋体"/>
                <w:szCs w:val="21"/>
              </w:rPr>
              <w:t>.6报告期内其他说明情况</w:t>
            </w:r>
          </w:p>
          <w:p>
            <w:pPr>
              <w:widowControl/>
              <w:ind w:firstLine="420" w:firstLineChars="200"/>
              <w:jc w:val="left"/>
              <w:textAlignment w:val="center"/>
              <w:rPr>
                <w:rFonts w:hint="eastAsia"/>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
      <w:pPr>
        <w:pStyle w:val="42"/>
        <w:spacing w:before="156" w:after="156"/>
        <w:jc w:val="left"/>
      </w:pPr>
      <w:r>
        <w:rPr>
          <w:rFonts w:hint="eastAsia"/>
        </w:rPr>
        <w:t>托管人报告</w:t>
      </w:r>
      <w:r>
        <w:rPr>
          <w:rFonts w:hint="eastAsia" w:ascii="宋体" w:hAnsi="宋体"/>
          <w:szCs w:val="21"/>
        </w:rPr>
        <w:t>（如有）</w:t>
      </w:r>
    </w:p>
    <w:p>
      <w:pPr>
        <w:pStyle w:val="39"/>
        <w:spacing w:before="156" w:after="156"/>
        <w:rPr>
          <w:b w:val="0"/>
        </w:rPr>
      </w:pPr>
      <w:r>
        <w:rPr>
          <w:rFonts w:hint="eastAsia"/>
          <w:b w:val="0"/>
        </w:rPr>
        <w:t>报告期内本基金托管人遵规守信情况声明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rPr>
              <w:t>报告期内，本计划托管人在托管过程中，严格遵守《证券期货经营机构私募资产管理业务管理办法》、《证券期货经营机构私募资产管理计划运作管理规定》和相关法律法规的规定，以及资产管理合同和托管协议（如有）的约定，不存在任何损害计划份额持有人利益的行为，完全尽职尽责地履行了托管人应尽的义务。</w:t>
            </w:r>
            <w:r>
              <w:rPr>
                <w:rFonts w:hint="eastAsia" w:ascii="宋体" w:hAnsi="宋体" w:cs="宋体"/>
                <w:color w:val="000000"/>
                <w:kern w:val="0"/>
                <w:sz w:val="22"/>
                <w:szCs w:val="22"/>
              </w:rPr>
              <w:br w:type="textWrapping"/>
            </w:r>
          </w:p>
        </w:tc>
      </w:tr>
    </w:tbl>
    <w:p>
      <w:pPr>
        <w:ind w:firstLine="420" w:firstLineChars="200"/>
        <w:jc w:val="center"/>
      </w:pPr>
    </w:p>
    <w:p>
      <w:pPr>
        <w:pStyle w:val="39"/>
        <w:spacing w:before="156" w:after="156"/>
        <w:rPr>
          <w:b w:val="0"/>
        </w:rPr>
      </w:pPr>
      <w:r>
        <w:rPr>
          <w:rFonts w:hint="eastAsia"/>
          <w:b w:val="0"/>
        </w:rPr>
        <w:t>托管人对报告期内本基金投资运作遵规守信、净值计算、利润分配等情况的说明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rPr>
              <w:t>报告期内，本计划托管人依据法律法规的规定以及资产管理合同和托管协议（如有）的约定对本计划管理人的投资运作进行了监督，管理人在本计划投资运作过程中遵规守信情况良好。托管人对本计划报告期内的净值计算、利润分配情况进行了复核，未发现本计划管理人在上述事项中存在违反资产管理合同和托管协议（如有）相关约定的行为。</w:t>
            </w:r>
            <w:r>
              <w:rPr>
                <w:rFonts w:hint="eastAsia" w:ascii="宋体" w:hAnsi="宋体" w:cs="宋体"/>
                <w:color w:val="000000"/>
                <w:kern w:val="0"/>
                <w:sz w:val="22"/>
                <w:szCs w:val="22"/>
              </w:rPr>
              <w:br w:type="textWrapping"/>
            </w:r>
          </w:p>
        </w:tc>
      </w:tr>
    </w:tbl>
    <w:p>
      <w:pPr>
        <w:jc w:val="center"/>
      </w:pPr>
    </w:p>
    <w:p>
      <w:pPr>
        <w:pStyle w:val="39"/>
        <w:spacing w:before="156" w:after="156"/>
        <w:rPr>
          <w:b w:val="0"/>
        </w:rPr>
      </w:pPr>
      <w:r>
        <w:rPr>
          <w:rFonts w:hint="eastAsia"/>
          <w:b w:val="0"/>
        </w:rPr>
        <w:t>托管人对本年度报告中财务信息等内容的真实、准确和完整发表意见</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rPr>
              <w:t>本计划托管人依法对年度报告中托管履职期间的财务指标、净值表现、投资组合情况、利润分配情况（如有）、财务会计报告（如有）等财务信息进行了核查，以上内容真实、准确和完整。</w:t>
            </w:r>
            <w:r>
              <w:rPr>
                <w:rFonts w:hint="eastAsia" w:ascii="宋体" w:hAnsi="宋体" w:cs="宋体"/>
                <w:color w:val="000000"/>
                <w:kern w:val="0"/>
                <w:sz w:val="22"/>
                <w:szCs w:val="22"/>
              </w:rPr>
              <w:br w:type="textWrapping"/>
            </w:r>
          </w:p>
        </w:tc>
      </w:tr>
    </w:tbl>
    <w:p>
      <w:pPr>
        <w:jc w:val="center"/>
      </w:pPr>
    </w:p>
    <w:p>
      <w:pPr>
        <w:pStyle w:val="42"/>
        <w:spacing w:before="156" w:after="156"/>
        <w:jc w:val="left"/>
      </w:pPr>
      <w:r>
        <w:rPr>
          <w:rFonts w:hint="eastAsia"/>
        </w:rPr>
        <w:t>年度财务报表</w:t>
      </w:r>
    </w:p>
    <w:p>
      <w:pPr>
        <w:jc w:val="right"/>
      </w:pPr>
      <w:r>
        <w:rPr>
          <w:rFonts w:hint="eastAsia"/>
        </w:rPr>
        <w:t>金额</w:t>
      </w:r>
      <w:r>
        <w:t>单位：元</w:t>
      </w:r>
    </w:p>
    <w:p>
      <w:pPr>
        <w:pStyle w:val="39"/>
        <w:spacing w:before="156" w:after="156"/>
        <w:rPr>
          <w:b w:val="0"/>
        </w:rPr>
      </w:pPr>
      <w:r>
        <w:rPr>
          <w:rFonts w:hint="eastAsia"/>
          <w:b w:val="0"/>
        </w:rPr>
        <w:t>资产负债表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95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955" w:type="dxa"/>
            <w:shd w:val="clear" w:color="auto" w:fill="D9D9D9"/>
            <w:vAlign w:val="center"/>
          </w:tcPr>
          <w:p>
            <w:r>
              <w:t>资产</w:t>
            </w:r>
          </w:p>
        </w:tc>
        <w:tc>
          <w:tcPr>
            <w:tcW w:w="2955" w:type="dxa"/>
            <w:shd w:val="clear" w:color="auto" w:fill="D9D9D9"/>
            <w:vAlign w:val="center"/>
          </w:tcPr>
          <w:p>
            <w:r>
              <w:t>2023-12-31</w:t>
            </w:r>
          </w:p>
        </w:tc>
        <w:tc>
          <w:tcPr>
            <w:tcW w:w="2955" w:type="dxa"/>
            <w:shd w:val="clear" w:color="auto" w:fill="D9D9D9"/>
            <w:vAlign w:val="center"/>
          </w:tcPr>
          <w:p>
            <w: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资产：</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银行存款</w:t>
            </w:r>
          </w:p>
        </w:tc>
        <w:tc>
          <w:tcPr>
            <w:tcW w:w="2955" w:type="dxa"/>
            <w:shd w:val="clear" w:color="auto" w:fill="FFFFFF"/>
            <w:vAlign w:val="center"/>
          </w:tcPr>
          <w:p>
            <w:r>
              <w:t>3.06</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结算备付金</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存出保证金</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其中：股票投资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基金投资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债券投资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资产支持证券投资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贵金属投资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买入返售金融资产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应收证券清算款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 w:hRule="atLeast"/>
        </w:trPr>
        <w:tc>
          <w:tcPr>
            <w:tcW w:w="2955" w:type="dxa"/>
            <w:shd w:val="clear" w:color="auto" w:fill="auto"/>
            <w:vAlign w:val="center"/>
          </w:tcPr>
          <w:p>
            <w:r>
              <w:t>应收利息</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应收股利</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应收申购款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其他资产</w:t>
            </w:r>
          </w:p>
        </w:tc>
        <w:tc>
          <w:tcPr>
            <w:tcW w:w="2955" w:type="dxa"/>
            <w:shd w:val="clear" w:color="auto" w:fill="FFFFFF"/>
            <w:vAlign w:val="center"/>
          </w:tcPr>
          <w:p>
            <w:r>
              <w:t>98975989.18</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tcBorders>
              <w:bottom w:val="single" w:color="auto" w:sz="4" w:space="0"/>
            </w:tcBorders>
            <w:shd w:val="clear" w:color="auto" w:fill="auto"/>
            <w:vAlign w:val="center"/>
          </w:tcPr>
          <w:p>
            <w:r>
              <w:t>资产总计</w:t>
            </w:r>
          </w:p>
        </w:tc>
        <w:tc>
          <w:tcPr>
            <w:tcW w:w="2955" w:type="dxa"/>
            <w:tcBorders>
              <w:bottom w:val="single" w:color="auto" w:sz="4" w:space="0"/>
            </w:tcBorders>
            <w:shd w:val="clear" w:color="auto" w:fill="FFFFFF"/>
            <w:vAlign w:val="center"/>
          </w:tcPr>
          <w:p>
            <w:r>
              <w:t>98975992.24</w:t>
            </w:r>
          </w:p>
        </w:tc>
        <w:tc>
          <w:tcPr>
            <w:tcW w:w="2955" w:type="dxa"/>
            <w:tcBorders>
              <w:bottom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D9D9D9"/>
            <w:vAlign w:val="center"/>
          </w:tcPr>
          <w:p>
            <w:r>
              <w:t>负债和所有者权益</w:t>
            </w:r>
          </w:p>
        </w:tc>
        <w:tc>
          <w:tcPr>
            <w:tcW w:w="2955" w:type="dxa"/>
            <w:shd w:val="clear" w:color="auto" w:fill="D9D9D9"/>
            <w:vAlign w:val="center"/>
          </w:tcPr>
          <w:p/>
        </w:tc>
        <w:tc>
          <w:tcPr>
            <w:tcW w:w="2955" w:type="dxa"/>
            <w:shd w:val="clear" w:color="auto" w:fill="D9D9D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w:t>
            </w:r>
          </w:p>
        </w:tc>
        <w:tc>
          <w:tcPr>
            <w:tcW w:w="2955" w:type="dxa"/>
            <w:shd w:val="clear" w:color="auto" w:fill="FFFFFF"/>
            <w:vAlign w:val="center"/>
          </w:tcP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短期借款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交易性金融负债</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衍生金融负债</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卖出回购金融资产款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应付证券清算款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应付赎回款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应付管理人报酬</w:t>
            </w:r>
          </w:p>
        </w:tc>
        <w:tc>
          <w:tcPr>
            <w:tcW w:w="2955" w:type="dxa"/>
            <w:shd w:val="clear" w:color="auto" w:fill="FFFFFF"/>
            <w:vAlign w:val="center"/>
          </w:tcPr>
          <w:p>
            <w:r>
              <w:t>115272.49</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应付托管费</w:t>
            </w:r>
          </w:p>
        </w:tc>
        <w:tc>
          <w:tcPr>
            <w:tcW w:w="2955" w:type="dxa"/>
            <w:shd w:val="clear" w:color="auto" w:fill="FFFFFF"/>
            <w:vAlign w:val="center"/>
          </w:tcPr>
          <w:p>
            <w:r>
              <w:t>2305.44</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应付销售服务费</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应付交易费用</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应交税费</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应付利息</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应付利润</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递延所得税负债</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其他负债</w:t>
            </w:r>
          </w:p>
        </w:tc>
        <w:tc>
          <w:tcPr>
            <w:tcW w:w="2955" w:type="dxa"/>
            <w:shd w:val="clear" w:color="auto" w:fill="FFFFFF"/>
            <w:vAlign w:val="center"/>
          </w:tcPr>
          <w:p>
            <w:r>
              <w:t>2305.44</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负债合计</w:t>
            </w:r>
          </w:p>
        </w:tc>
        <w:tc>
          <w:tcPr>
            <w:tcW w:w="2955" w:type="dxa"/>
            <w:shd w:val="clear" w:color="auto" w:fill="FFFFFF"/>
            <w:vAlign w:val="center"/>
          </w:tcPr>
          <w:p>
            <w:r>
              <w:t>119883.37</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所有者权益：</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实收基金</w:t>
            </w:r>
          </w:p>
        </w:tc>
        <w:tc>
          <w:tcPr>
            <w:tcW w:w="2955" w:type="dxa"/>
            <w:shd w:val="clear" w:color="auto" w:fill="FFFFFF"/>
            <w:vAlign w:val="center"/>
          </w:tcPr>
          <w:p>
            <w:r>
              <w:t>93278520.59</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未分配利润</w:t>
            </w:r>
          </w:p>
        </w:tc>
        <w:tc>
          <w:tcPr>
            <w:tcW w:w="2955" w:type="dxa"/>
            <w:shd w:val="clear" w:color="auto" w:fill="FFFFFF"/>
            <w:vAlign w:val="center"/>
          </w:tcPr>
          <w:p>
            <w:r>
              <w:t>5577588.28</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所有者权益合计</w:t>
            </w:r>
          </w:p>
        </w:tc>
        <w:tc>
          <w:tcPr>
            <w:tcW w:w="2955" w:type="dxa"/>
            <w:shd w:val="clear" w:color="auto" w:fill="FFFFFF"/>
            <w:vAlign w:val="center"/>
          </w:tcPr>
          <w:p>
            <w:r>
              <w:t>98856108.87</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负债和所有者权益总计</w:t>
            </w:r>
          </w:p>
        </w:tc>
        <w:tc>
          <w:tcPr>
            <w:tcW w:w="2955" w:type="dxa"/>
            <w:shd w:val="clear" w:color="auto" w:fill="FFFFFF"/>
            <w:vAlign w:val="center"/>
          </w:tcPr>
          <w:p>
            <w:r>
              <w:t>98975992.24</w:t>
            </w:r>
          </w:p>
        </w:tc>
        <w:tc>
          <w:tcPr>
            <w:tcW w:w="2955" w:type="dxa"/>
            <w:shd w:val="clear" w:color="auto" w:fill="FFFFFF"/>
            <w:vAlign w:val="center"/>
          </w:tcPr>
          <w:p/>
        </w:tc>
      </w:tr>
    </w:tbl>
    <w:p/>
    <w:p>
      <w:pPr>
        <w:pStyle w:val="39"/>
        <w:spacing w:before="156" w:after="156"/>
        <w:rPr>
          <w:b w:val="0"/>
        </w:rPr>
      </w:pPr>
      <w:r>
        <w:rPr>
          <w:rFonts w:hint="eastAsia"/>
          <w:b w:val="0"/>
        </w:rPr>
        <w:t>利润表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835"/>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129" w:type="dxa"/>
            <w:vMerge w:val="restart"/>
            <w:shd w:val="clear" w:color="auto" w:fill="D9D9D9"/>
            <w:vAlign w:val="center"/>
          </w:tcPr>
          <w:p>
            <w:r>
              <w:t>项目</w:t>
            </w:r>
          </w:p>
        </w:tc>
        <w:tc>
          <w:tcPr>
            <w:tcW w:w="2835" w:type="dxa"/>
            <w:shd w:val="clear" w:color="auto" w:fill="D9D9D9"/>
            <w:vAlign w:val="center"/>
          </w:tcPr>
          <w:p>
            <w:r>
              <w:t>本期</w:t>
            </w:r>
          </w:p>
        </w:tc>
        <w:tc>
          <w:tcPr>
            <w:tcW w:w="2901" w:type="dxa"/>
            <w:shd w:val="clear" w:color="auto" w:fill="D9D9D9"/>
            <w:vAlign w:val="center"/>
          </w:tcPr>
          <w:p>
            <w:r>
              <w:t>上年度可比期间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29" w:type="dxa"/>
            <w:vMerge w:val="continue"/>
            <w:shd w:val="clear" w:color="auto" w:fill="D9D9D9"/>
            <w:vAlign w:val="center"/>
          </w:tcPr>
          <w:p/>
        </w:tc>
        <w:tc>
          <w:tcPr>
            <w:tcW w:w="2835" w:type="dxa"/>
            <w:shd w:val="clear" w:color="auto" w:fill="D9D9D9"/>
            <w:vAlign w:val="center"/>
          </w:tcPr>
          <w:p>
            <w:r>
              <w:t>2023-04-12 至 2023-12-31</w:t>
            </w:r>
          </w:p>
        </w:tc>
        <w:tc>
          <w:tcPr>
            <w:tcW w:w="2901" w:type="dxa"/>
            <w:shd w:val="clear" w:color="auto" w:fill="D9D9D9"/>
            <w:vAlign w:val="center"/>
          </w:tcPr>
          <w:p>
            <w:r>
              <w:t>2022-1-1至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一、收入</w:t>
            </w:r>
          </w:p>
        </w:tc>
        <w:tc>
          <w:tcPr>
            <w:tcW w:w="2835" w:type="dxa"/>
            <w:vAlign w:val="center"/>
          </w:tcPr>
          <w:p>
            <w:r>
              <w:t>4677002.00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1、利息收入</w:t>
            </w:r>
          </w:p>
        </w:tc>
        <w:tc>
          <w:tcPr>
            <w:tcW w:w="2835" w:type="dxa"/>
            <w:vAlign w:val="center"/>
          </w:tcPr>
          <w:p>
            <w:r>
              <w:t>1708.89</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其中：存款利息收入</w:t>
            </w:r>
          </w:p>
        </w:tc>
        <w:tc>
          <w:tcPr>
            <w:tcW w:w="2835" w:type="dxa"/>
            <w:vAlign w:val="center"/>
          </w:tcPr>
          <w:p>
            <w:r>
              <w:t>1708.89</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债券利息收入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资产支持证券利息收入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买入返售金融资产收入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其他利息收入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2、投资收益（损失以“-”填列）</w:t>
            </w:r>
          </w:p>
        </w:tc>
        <w:tc>
          <w:tcPr>
            <w:tcW w:w="2835" w:type="dxa"/>
            <w:vAlign w:val="center"/>
          </w:tcPr>
          <w:p>
            <w:r>
              <w:t>6572415.51</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其中：股票投资收益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基金投资收益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贵金属投资收益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衍生工具收益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股利收益</w:t>
            </w:r>
          </w:p>
        </w:tc>
        <w:tc>
          <w:tcPr>
            <w:tcW w:w="2835" w:type="dxa"/>
            <w:vAlign w:val="center"/>
          </w:tcPr>
          <w:p>
            <w:r>
              <w:t>6572415.51</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3、公允价值变动收益
（损失以“-”填列）</w:t>
            </w:r>
          </w:p>
        </w:tc>
        <w:tc>
          <w:tcPr>
            <w:tcW w:w="2835" w:type="dxa"/>
            <w:vAlign w:val="center"/>
          </w:tcPr>
          <w:p>
            <w:r>
              <w:t>-2154467.80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4、汇兑收益（损失以“-”填列）</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5、其他收入（损失以“-”填列）</w:t>
            </w:r>
          </w:p>
        </w:tc>
        <w:tc>
          <w:tcPr>
            <w:tcW w:w="2835" w:type="dxa"/>
            <w:vAlign w:val="center"/>
          </w:tcPr>
          <w:p>
            <w:r>
              <w:t>257345.40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减：二、费用</w:t>
            </w:r>
          </w:p>
        </w:tc>
        <w:tc>
          <w:tcPr>
            <w:tcW w:w="2835" w:type="dxa"/>
            <w:vAlign w:val="center"/>
          </w:tcPr>
          <w:p>
            <w:r>
              <w:t>321617.34</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1．管理人报酬</w:t>
            </w:r>
          </w:p>
        </w:tc>
        <w:tc>
          <w:tcPr>
            <w:tcW w:w="2835" w:type="dxa"/>
            <w:vAlign w:val="center"/>
          </w:tcPr>
          <w:p>
            <w:r>
              <w:t>311125.24</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其中：固定管理费</w:t>
            </w:r>
          </w:p>
        </w:tc>
        <w:tc>
          <w:tcPr>
            <w:tcW w:w="2835" w:type="dxa"/>
            <w:vAlign w:val="center"/>
          </w:tcPr>
          <w:p>
            <w:r>
              <w:t>262306.47</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业绩报酬</w:t>
            </w:r>
          </w:p>
        </w:tc>
        <w:tc>
          <w:tcPr>
            <w:tcW w:w="2835" w:type="dxa"/>
            <w:vAlign w:val="center"/>
          </w:tcPr>
          <w:p>
            <w:r>
              <w:t>48818.77</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2、托管费</w:t>
            </w:r>
          </w:p>
        </w:tc>
        <w:tc>
          <w:tcPr>
            <w:tcW w:w="2835" w:type="dxa"/>
            <w:vAlign w:val="center"/>
          </w:tcPr>
          <w:p>
            <w:r>
              <w:t>5246.05</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3、销售服务费</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4、外包服务费</w:t>
            </w:r>
          </w:p>
        </w:tc>
        <w:tc>
          <w:tcPr>
            <w:tcW w:w="2835" w:type="dxa"/>
            <w:vAlign w:val="center"/>
          </w:tcPr>
          <w:p>
            <w:r>
              <w:t>5246.05</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5、交易费用</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6、利息支出</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其中：卖出回购金融资产支出</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7、其他费用</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三、利润总额（亏损总额以“-”号填列）</w:t>
            </w:r>
          </w:p>
        </w:tc>
        <w:tc>
          <w:tcPr>
            <w:tcW w:w="2835" w:type="dxa"/>
            <w:vAlign w:val="center"/>
          </w:tcPr>
          <w:p>
            <w:r>
              <w:t>4355384.66</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减：所得税费用</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四、净利润（净亏损以“-”号填列）</w:t>
            </w:r>
          </w:p>
        </w:tc>
        <w:tc>
          <w:tcPr>
            <w:tcW w:w="2835" w:type="dxa"/>
            <w:vAlign w:val="center"/>
          </w:tcPr>
          <w:p>
            <w:r>
              <w:t>4355384.66</w:t>
            </w:r>
          </w:p>
        </w:tc>
        <w:tc>
          <w:tcPr>
            <w:tcW w:w="2901" w:type="dxa"/>
            <w:vAlign w:val="center"/>
          </w:tcPr>
          <w:p/>
        </w:tc>
      </w:tr>
    </w:tbl>
    <w:p>
      <w:pPr>
        <w:pStyle w:val="52"/>
        <w:ind w:left="0"/>
        <w:jc w:val="both"/>
        <w:rPr>
          <w:rFonts w:hint="eastAsia"/>
        </w:rPr>
      </w:pPr>
    </w:p>
    <w:p>
      <w:pPr>
        <w:pStyle w:val="52"/>
        <w:ind w:left="0"/>
        <w:jc w:val="both"/>
      </w:pPr>
      <w:r>
        <w:rPr>
          <w:rFonts w:hint="eastAsia"/>
        </w:rPr>
        <w:t>备注</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FFFFFF"/>
            <w:vAlign w:val="center"/>
          </w:tcPr>
          <w:p>
            <w:r>
              <w:t>报告截止日：2023年12月31日；暂估业绩报酬：340301.39元；暂估管理人报酬是按照期末时点暂估计算，与投资者实际承担的管理人报酬可能存在差异。</w:t>
            </w:r>
          </w:p>
        </w:tc>
      </w:tr>
    </w:tbl>
    <w:p/>
    <w:p>
      <w:pPr>
        <w:pStyle w:val="39"/>
        <w:spacing w:before="156" w:after="156"/>
        <w:rPr>
          <w:b w:val="0"/>
        </w:rPr>
      </w:pPr>
      <w:r>
        <w:rPr>
          <w:rFonts w:hint="eastAsia"/>
          <w:b w:val="0"/>
        </w:rPr>
        <w:t>所有者权益变动表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216"/>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本期 2023-04-12 至 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15120086.30</w:t>
            </w:r>
          </w:p>
        </w:tc>
        <w:tc>
          <w:tcPr>
            <w:tcW w:w="2216" w:type="dxa"/>
            <w:shd w:val="clear" w:color="auto" w:fill="FFFFFF"/>
            <w:vAlign w:val="center"/>
          </w:tcPr>
          <w:p>
            <w:r>
              <w:t>0.00</w:t>
            </w:r>
          </w:p>
        </w:tc>
        <w:tc>
          <w:tcPr>
            <w:tcW w:w="2217" w:type="dxa"/>
            <w:shd w:val="clear" w:color="auto" w:fill="FFFFFF"/>
            <w:vAlign w:val="center"/>
          </w:tcPr>
          <w:p>
            <w:r>
              <w:t>15120086.30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4355384.66</w:t>
            </w:r>
          </w:p>
        </w:tc>
        <w:tc>
          <w:tcPr>
            <w:tcW w:w="2217" w:type="dxa"/>
            <w:shd w:val="clear" w:color="auto" w:fill="FFFFFF"/>
            <w:vAlign w:val="center"/>
          </w:tcPr>
          <w:p>
            <w:r>
              <w:t>4355384.66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78158434.29</w:t>
            </w:r>
          </w:p>
        </w:tc>
        <w:tc>
          <w:tcPr>
            <w:tcW w:w="2216" w:type="dxa"/>
            <w:shd w:val="clear" w:color="auto" w:fill="FFFFFF"/>
            <w:vAlign w:val="center"/>
          </w:tcPr>
          <w:p>
            <w:r>
              <w:t>1222203.62</w:t>
            </w:r>
          </w:p>
        </w:tc>
        <w:tc>
          <w:tcPr>
            <w:tcW w:w="2217" w:type="dxa"/>
            <w:shd w:val="clear" w:color="auto" w:fill="FFFFFF"/>
            <w:vAlign w:val="center"/>
          </w:tcPr>
          <w:p>
            <w:r>
              <w:t>79380637.91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93064846.54</w:t>
            </w:r>
          </w:p>
        </w:tc>
        <w:tc>
          <w:tcPr>
            <w:tcW w:w="2216" w:type="dxa"/>
            <w:shd w:val="clear" w:color="auto" w:fill="FFFFFF"/>
            <w:vAlign w:val="center"/>
          </w:tcPr>
          <w:p>
            <w:r>
              <w:t>1865153.46</w:t>
            </w:r>
          </w:p>
        </w:tc>
        <w:tc>
          <w:tcPr>
            <w:tcW w:w="2217" w:type="dxa"/>
            <w:shd w:val="clear" w:color="auto" w:fill="FFFFFF"/>
            <w:vAlign w:val="center"/>
          </w:tcPr>
          <w:p>
            <w:r>
              <w:t>94930000.00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-14906412.25</w:t>
            </w:r>
          </w:p>
        </w:tc>
        <w:tc>
          <w:tcPr>
            <w:tcW w:w="2216" w:type="dxa"/>
            <w:shd w:val="clear" w:color="auto" w:fill="FFFFFF"/>
            <w:vAlign w:val="center"/>
          </w:tcPr>
          <w:p>
            <w:r>
              <w:t>-642949.84</w:t>
            </w:r>
          </w:p>
        </w:tc>
        <w:tc>
          <w:tcPr>
            <w:tcW w:w="2217" w:type="dxa"/>
            <w:shd w:val="clear" w:color="auto" w:fill="FFFFFF"/>
            <w:vAlign w:val="center"/>
          </w:tcPr>
          <w:p>
            <w:r>
              <w:t>-15549362.09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tcBorders>
              <w:bottom w:val="single" w:color="auto" w:sz="4" w:space="0"/>
            </w:tcBorders>
            <w:shd w:val="clear" w:color="auto" w:fill="auto"/>
            <w:vAlign w:val="center"/>
          </w:tcPr>
          <w:p>
            <w:r>
              <w:t>五、期末所有者权益（基金净值）</w:t>
            </w:r>
          </w:p>
        </w:tc>
        <w:tc>
          <w:tcPr>
            <w:tcW w:w="2216" w:type="dxa"/>
            <w:tcBorders>
              <w:bottom w:val="single" w:color="auto" w:sz="4" w:space="0"/>
            </w:tcBorders>
            <w:shd w:val="clear" w:color="auto" w:fill="FFFFFF"/>
            <w:vAlign w:val="center"/>
          </w:tcPr>
          <w:p>
            <w:r>
              <w:t>93278520.59</w:t>
            </w:r>
          </w:p>
        </w:tc>
        <w:tc>
          <w:tcPr>
            <w:tcW w:w="2216" w:type="dxa"/>
            <w:tcBorders>
              <w:bottom w:val="single" w:color="auto" w:sz="4" w:space="0"/>
            </w:tcBorders>
            <w:shd w:val="clear" w:color="auto" w:fill="FFFFFF"/>
            <w:vAlign w:val="center"/>
          </w:tcPr>
          <w:p>
            <w:r>
              <w:t>5577588.28</w:t>
            </w:r>
          </w:p>
        </w:tc>
        <w:tc>
          <w:tcPr>
            <w:tcW w:w="2217" w:type="dxa"/>
            <w:tcBorders>
              <w:bottom w:val="single" w:color="auto" w:sz="4" w:space="0"/>
            </w:tcBorders>
            <w:shd w:val="clear" w:color="auto" w:fill="FFFFFF"/>
            <w:vAlign w:val="center"/>
          </w:tcPr>
          <w:p>
            <w:r>
              <w:t>98856108.87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2022-1-1 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五、期末所有者权益（基金净值）</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bl>
    <w:p/>
    <w:p>
      <w:pPr>
        <w:pStyle w:val="42"/>
        <w:spacing w:before="156" w:after="156"/>
        <w:jc w:val="left"/>
      </w:pPr>
      <w:r>
        <w:rPr>
          <w:rFonts w:hint="eastAsia"/>
        </w:rPr>
        <w:t>期末投资组合情况</w:t>
      </w:r>
    </w:p>
    <w:p>
      <w:pPr>
        <w:pStyle w:val="39"/>
        <w:spacing w:before="156" w:after="156"/>
        <w:rPr>
          <w:b w:val="0"/>
        </w:rPr>
      </w:pPr>
      <w:r>
        <w:rPr>
          <w:rFonts w:hint="eastAsia"/>
          <w:b w:val="0"/>
        </w:rPr>
        <w:t>期末基金资产组合情况</w:t>
      </w:r>
    </w:p>
    <w:p>
      <w:pPr>
        <w:jc w:val="right"/>
      </w:pPr>
      <w:r>
        <w:rPr>
          <w:rFonts w:hint="eastAsia"/>
        </w:rPr>
        <w:t>金额单位：元</w:t>
      </w:r>
    </w:p>
    <w:tbl>
      <w:tblPr>
        <w:tblStyle w:val="1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67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423" w:type="dxa"/>
            <w:gridSpan w:val="2"/>
            <w:shd w:val="clear" w:color="auto" w:fill="D9D9D9"/>
            <w:vAlign w:val="center"/>
          </w:tcPr>
          <w:p>
            <w:r>
              <w:t>项目</w:t>
            </w:r>
          </w:p>
        </w:tc>
        <w:tc>
          <w:tcPr>
            <w:tcW w:w="3540" w:type="dxa"/>
            <w:shd w:val="clear" w:color="auto" w:fill="D9D9D9"/>
            <w:vAlign w:val="center"/>
          </w:tcPr>
          <w:p>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现金类资产</w:t>
            </w:r>
          </w:p>
        </w:tc>
        <w:tc>
          <w:tcPr>
            <w:tcW w:w="2670" w:type="dxa"/>
            <w:shd w:val="clear" w:color="auto" w:fill="auto"/>
            <w:vAlign w:val="center"/>
          </w:tcPr>
          <w:p>
            <w:r>
              <w:t>银行存款</w:t>
            </w:r>
          </w:p>
        </w:tc>
        <w:tc>
          <w:tcPr>
            <w:tcW w:w="3540" w:type="dxa"/>
            <w:shd w:val="clear" w:color="auto" w:fill="FFFFFF"/>
            <w:vAlign w:val="center"/>
          </w:tcPr>
          <w:p>
            <w: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境内未上市、未挂牌公司股权投资</w:t>
            </w:r>
          </w:p>
        </w:tc>
        <w:tc>
          <w:tcPr>
            <w:tcW w:w="2670" w:type="dxa"/>
            <w:shd w:val="clear" w:color="auto" w:fill="auto"/>
            <w:vAlign w:val="center"/>
          </w:tcPr>
          <w:p>
            <w:r>
              <w:t>股权投资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其中：优先股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其他股权类投资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上市公司定向增发投资</w:t>
            </w:r>
          </w:p>
        </w:tc>
        <w:tc>
          <w:tcPr>
            <w:tcW w:w="2670" w:type="dxa"/>
            <w:shd w:val="clear" w:color="auto" w:fill="auto"/>
            <w:vAlign w:val="center"/>
          </w:tcPr>
          <w:p>
            <w:r>
              <w:t>上市公司定向增发股票投资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新三板投资</w:t>
            </w:r>
          </w:p>
        </w:tc>
        <w:tc>
          <w:tcPr>
            <w:tcW w:w="2670" w:type="dxa"/>
            <w:shd w:val="clear" w:color="auto" w:fill="auto"/>
            <w:vAlign w:val="center"/>
          </w:tcPr>
          <w:p>
            <w:r>
              <w:t>新三板挂牌企业投资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境内证券投资规模</w:t>
            </w:r>
          </w:p>
        </w:tc>
        <w:tc>
          <w:tcPr>
            <w:tcW w:w="2670" w:type="dxa"/>
            <w:shd w:val="clear" w:color="auto" w:fill="auto"/>
            <w:vAlign w:val="center"/>
          </w:tcPr>
          <w:p>
            <w:r>
              <w:t>结算备付金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存出保证金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债券投资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其中：银行间市场债券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其中：利率债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其中：信用债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资产支持证券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基金投资（公募基金）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其中：货币基金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期货及衍生品交易保证金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买入返售金融资产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其他证券类标的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资管计划投资</w:t>
            </w:r>
          </w:p>
        </w:tc>
        <w:tc>
          <w:tcPr>
            <w:tcW w:w="2670" w:type="dxa"/>
            <w:shd w:val="clear" w:color="auto" w:fill="auto"/>
            <w:vAlign w:val="center"/>
          </w:tcPr>
          <w:p>
            <w:r>
              <w:t>商业银行理财产品投资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信托计划投资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基金公司及其子公司资产管理计划投资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保险资产管理计划投资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证券公司及其子公司资产管理计划投资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私募基金产品投资</w:t>
            </w:r>
          </w:p>
        </w:tc>
        <w:tc>
          <w:tcPr>
            <w:tcW w:w="3540" w:type="dxa"/>
            <w:shd w:val="clear" w:color="auto" w:fill="FFFFFF"/>
            <w:vAlign w:val="center"/>
          </w:tcPr>
          <w:p>
            <w:r>
              <w:rPr>
                <w:rFonts w:hint="eastAsia"/>
              </w:rPr>
              <w:t>98975989.18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未在协会备案的合伙企业份额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tcPr>
          <w:p>
            <w:r>
              <w:t>另类投资</w:t>
            </w:r>
          </w:p>
        </w:tc>
        <w:tc>
          <w:tcPr>
            <w:tcW w:w="2670" w:type="dxa"/>
            <w:shd w:val="clear" w:color="auto" w:fill="auto"/>
            <w:vAlign w:val="center"/>
          </w:tcPr>
          <w:p>
            <w:r>
              <w:t>另类投资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境内债权类投资</w:t>
            </w:r>
          </w:p>
        </w:tc>
        <w:tc>
          <w:tcPr>
            <w:tcW w:w="2670" w:type="dxa"/>
            <w:shd w:val="clear" w:color="auto" w:fill="auto"/>
            <w:vAlign w:val="center"/>
          </w:tcPr>
          <w:p>
            <w:r>
              <w:t>银行委托贷款规模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信托贷款</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应收账款投资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各类受（收）益权投资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票据（承兑汇票等）投资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其他债权投资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境外投资</w:t>
            </w:r>
          </w:p>
        </w:tc>
        <w:tc>
          <w:tcPr>
            <w:tcW w:w="2670" w:type="dxa"/>
            <w:shd w:val="clear" w:color="auto" w:fill="auto"/>
            <w:vAlign w:val="center"/>
          </w:tcPr>
          <w:p>
            <w:r>
              <w:t>境外投资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其他资产</w:t>
            </w:r>
          </w:p>
        </w:tc>
        <w:tc>
          <w:tcPr>
            <w:tcW w:w="2670" w:type="dxa"/>
            <w:shd w:val="clear" w:color="auto" w:fill="auto"/>
            <w:vAlign w:val="center"/>
          </w:tcPr>
          <w:p>
            <w:r>
              <w:t>其他资产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基金负债情况</w:t>
            </w:r>
          </w:p>
        </w:tc>
        <w:tc>
          <w:tcPr>
            <w:tcW w:w="2670" w:type="dxa"/>
            <w:shd w:val="clear" w:color="auto" w:fill="auto"/>
            <w:vAlign w:val="center"/>
          </w:tcPr>
          <w:p>
            <w:r>
              <w:t>债券回购总额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融资、融券总额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其中：融券总额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银行借款总额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其他融资总额</w:t>
            </w:r>
          </w:p>
        </w:tc>
        <w:tc>
          <w:tcPr>
            <w:tcW w:w="3540" w:type="dxa"/>
            <w:shd w:val="clear" w:color="auto" w:fill="FFFFFF"/>
            <w:vAlign w:val="center"/>
          </w:tcPr>
          <w:p/>
        </w:tc>
      </w:tr>
    </w:tbl>
    <w:p>
      <w:pPr>
        <w:jc w:val="left"/>
        <w:rPr>
          <w:rFonts w:ascii="宋体" w:hAnsi="宋体"/>
          <w:sz w:val="24"/>
        </w:rPr>
      </w:pPr>
    </w:p>
    <w:p>
      <w:pPr>
        <w:pStyle w:val="39"/>
        <w:spacing w:before="156" w:after="156"/>
        <w:rPr>
          <w:b w:val="0"/>
        </w:rPr>
      </w:pPr>
      <w:r>
        <w:rPr>
          <w:rFonts w:hint="eastAsia"/>
          <w:b w:val="0"/>
        </w:rPr>
        <w:t>报告期末按行业分类的股票投资组合</w:t>
      </w:r>
    </w:p>
    <w:p>
      <w:pPr>
        <w:pStyle w:val="41"/>
        <w:numPr>
          <w:ilvl w:val="2"/>
          <w:numId w:val="0"/>
        </w:numPr>
        <w:spacing w:before="156" w:after="156"/>
        <w:rPr>
          <w:b w:val="0"/>
        </w:rPr>
      </w:pPr>
      <w:r>
        <w:rPr>
          <w:rFonts w:hint="eastAsia"/>
          <w:b w:val="0"/>
        </w:rPr>
        <w:t>7.2.1报告期末按行业分类的境内股票投资组合</w:t>
      </w:r>
    </w:p>
    <w:p>
      <w:pPr>
        <w:jc w:val="right"/>
        <w:rPr>
          <w:rFonts w:ascii="宋体" w:hAnsi="宋体"/>
        </w:rPr>
      </w:pPr>
      <w:r>
        <w:rPr>
          <w:rFonts w:hint="eastAsia" w:ascii="宋体" w:hAnsi="宋体"/>
        </w:rPr>
        <w:t>金额单元：元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r>
              <w:t>序号</w:t>
            </w:r>
          </w:p>
        </w:tc>
        <w:tc>
          <w:tcPr>
            <w:tcW w:w="3159" w:type="dxa"/>
            <w:shd w:val="clear" w:color="auto" w:fill="D9D9D9"/>
            <w:vAlign w:val="center"/>
          </w:tcPr>
          <w:p>
            <w:r>
              <w:t>行业类别</w:t>
            </w:r>
          </w:p>
        </w:tc>
        <w:tc>
          <w:tcPr>
            <w:tcW w:w="2693" w:type="dxa"/>
            <w:shd w:val="clear" w:color="auto" w:fill="D9D9D9"/>
            <w:vAlign w:val="center"/>
          </w:tcPr>
          <w:p>
            <w:r>
              <w:t>公允价值</w:t>
            </w:r>
          </w:p>
        </w:tc>
        <w:tc>
          <w:tcPr>
            <w:tcW w:w="2431"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A</w:t>
            </w:r>
          </w:p>
        </w:tc>
        <w:tc>
          <w:tcPr>
            <w:tcW w:w="3159" w:type="dxa"/>
            <w:shd w:val="clear" w:color="auto" w:fill="auto"/>
            <w:vAlign w:val="center"/>
          </w:tcPr>
          <w:p>
            <w:r>
              <w:t>农、林、牧、渔业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B</w:t>
            </w:r>
          </w:p>
        </w:tc>
        <w:tc>
          <w:tcPr>
            <w:tcW w:w="3159" w:type="dxa"/>
            <w:shd w:val="clear" w:color="auto" w:fill="auto"/>
            <w:vAlign w:val="center"/>
          </w:tcPr>
          <w:p>
            <w:r>
              <w:t>采矿业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C</w:t>
            </w:r>
          </w:p>
        </w:tc>
        <w:tc>
          <w:tcPr>
            <w:tcW w:w="3159" w:type="dxa"/>
            <w:shd w:val="clear" w:color="auto" w:fill="auto"/>
            <w:vAlign w:val="center"/>
          </w:tcPr>
          <w:p>
            <w:r>
              <w:t>制造业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D</w:t>
            </w:r>
          </w:p>
        </w:tc>
        <w:tc>
          <w:tcPr>
            <w:tcW w:w="3159" w:type="dxa"/>
            <w:shd w:val="clear" w:color="auto" w:fill="auto"/>
            <w:vAlign w:val="center"/>
          </w:tcPr>
          <w:p>
            <w:r>
              <w:t>电力、热力、燃气及水生产和供应业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E</w:t>
            </w:r>
          </w:p>
        </w:tc>
        <w:tc>
          <w:tcPr>
            <w:tcW w:w="3159" w:type="dxa"/>
            <w:shd w:val="clear" w:color="auto" w:fill="auto"/>
            <w:vAlign w:val="center"/>
          </w:tcPr>
          <w:p>
            <w:r>
              <w:t>建筑业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F</w:t>
            </w:r>
          </w:p>
        </w:tc>
        <w:tc>
          <w:tcPr>
            <w:tcW w:w="3159" w:type="dxa"/>
            <w:shd w:val="clear" w:color="auto" w:fill="auto"/>
            <w:vAlign w:val="center"/>
          </w:tcPr>
          <w:p>
            <w:r>
              <w:t>批发和零售业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G</w:t>
            </w:r>
          </w:p>
        </w:tc>
        <w:tc>
          <w:tcPr>
            <w:tcW w:w="3159" w:type="dxa"/>
            <w:shd w:val="clear" w:color="auto" w:fill="auto"/>
            <w:vAlign w:val="center"/>
          </w:tcPr>
          <w:p>
            <w:r>
              <w:t>交通运输、仓储和邮政业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H</w:t>
            </w:r>
          </w:p>
        </w:tc>
        <w:tc>
          <w:tcPr>
            <w:tcW w:w="3159" w:type="dxa"/>
            <w:shd w:val="clear" w:color="auto" w:fill="auto"/>
            <w:vAlign w:val="center"/>
          </w:tcPr>
          <w:p>
            <w:r>
              <w:t>住宿和餐饮业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I</w:t>
            </w:r>
          </w:p>
        </w:tc>
        <w:tc>
          <w:tcPr>
            <w:tcW w:w="3159" w:type="dxa"/>
            <w:shd w:val="clear" w:color="auto" w:fill="auto"/>
            <w:vAlign w:val="center"/>
          </w:tcPr>
          <w:p>
            <w:r>
              <w:t>信息传输、软件和信息技术服务业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J</w:t>
            </w:r>
          </w:p>
        </w:tc>
        <w:tc>
          <w:tcPr>
            <w:tcW w:w="3159" w:type="dxa"/>
            <w:shd w:val="clear" w:color="auto" w:fill="auto"/>
            <w:vAlign w:val="center"/>
          </w:tcPr>
          <w:p>
            <w:r>
              <w:t>金融业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K</w:t>
            </w:r>
          </w:p>
        </w:tc>
        <w:tc>
          <w:tcPr>
            <w:tcW w:w="3159" w:type="dxa"/>
            <w:shd w:val="clear" w:color="auto" w:fill="auto"/>
            <w:vAlign w:val="center"/>
          </w:tcPr>
          <w:p>
            <w:r>
              <w:t>房地产业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L</w:t>
            </w:r>
          </w:p>
        </w:tc>
        <w:tc>
          <w:tcPr>
            <w:tcW w:w="3159" w:type="dxa"/>
            <w:shd w:val="clear" w:color="auto" w:fill="auto"/>
            <w:vAlign w:val="center"/>
          </w:tcPr>
          <w:p>
            <w:r>
              <w:t>租赁和商务服务业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M</w:t>
            </w:r>
          </w:p>
        </w:tc>
        <w:tc>
          <w:tcPr>
            <w:tcW w:w="3159" w:type="dxa"/>
            <w:shd w:val="clear" w:color="auto" w:fill="auto"/>
            <w:vAlign w:val="center"/>
          </w:tcPr>
          <w:p>
            <w:r>
              <w:t>科学研究和技术服务业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N</w:t>
            </w:r>
          </w:p>
        </w:tc>
        <w:tc>
          <w:tcPr>
            <w:tcW w:w="3159" w:type="dxa"/>
            <w:shd w:val="clear" w:color="auto" w:fill="auto"/>
            <w:vAlign w:val="center"/>
          </w:tcPr>
          <w:p>
            <w:r>
              <w:t>水利、环境和公共设施管理业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O</w:t>
            </w:r>
          </w:p>
        </w:tc>
        <w:tc>
          <w:tcPr>
            <w:tcW w:w="3159" w:type="dxa"/>
            <w:shd w:val="clear" w:color="auto" w:fill="auto"/>
            <w:vAlign w:val="center"/>
          </w:tcPr>
          <w:p>
            <w:r>
              <w:t>居民服务、修理和其他服务业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P</w:t>
            </w:r>
          </w:p>
        </w:tc>
        <w:tc>
          <w:tcPr>
            <w:tcW w:w="3159" w:type="dxa"/>
            <w:shd w:val="clear" w:color="auto" w:fill="auto"/>
            <w:vAlign w:val="center"/>
          </w:tcPr>
          <w:p>
            <w:r>
              <w:t>教育</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Q</w:t>
            </w:r>
          </w:p>
        </w:tc>
        <w:tc>
          <w:tcPr>
            <w:tcW w:w="3159" w:type="dxa"/>
            <w:shd w:val="clear" w:color="auto" w:fill="auto"/>
            <w:vAlign w:val="center"/>
          </w:tcPr>
          <w:p>
            <w:r>
              <w:t>卫生和社会工作</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R</w:t>
            </w:r>
          </w:p>
        </w:tc>
        <w:tc>
          <w:tcPr>
            <w:tcW w:w="3159" w:type="dxa"/>
            <w:shd w:val="clear" w:color="auto" w:fill="auto"/>
            <w:vAlign w:val="center"/>
          </w:tcPr>
          <w:p>
            <w:r>
              <w:t>文化、体育和娱乐业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S</w:t>
            </w:r>
          </w:p>
        </w:tc>
        <w:tc>
          <w:tcPr>
            <w:tcW w:w="3159" w:type="dxa"/>
            <w:shd w:val="clear" w:color="auto" w:fill="auto"/>
            <w:vAlign w:val="center"/>
          </w:tcPr>
          <w:p>
            <w:r>
              <w:t>综合</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tc>
        <w:tc>
          <w:tcPr>
            <w:tcW w:w="3159" w:type="dxa"/>
            <w:shd w:val="clear" w:color="auto" w:fill="auto"/>
            <w:vAlign w:val="center"/>
          </w:tcPr>
          <w:p>
            <w:r>
              <w:t>合计</w:t>
            </w:r>
          </w:p>
        </w:tc>
        <w:tc>
          <w:tcPr>
            <w:tcW w:w="2693" w:type="dxa"/>
            <w:shd w:val="clear" w:color="auto" w:fill="FFFFFF"/>
            <w:vAlign w:val="center"/>
          </w:tcPr>
          <w:p>
            <w:r>
              <w:t>0.00</w:t>
            </w:r>
          </w:p>
        </w:tc>
        <w:tc>
          <w:tcPr>
            <w:tcW w:w="2431" w:type="dxa"/>
            <w:shd w:val="clear" w:color="auto" w:fill="FFFFFF"/>
            <w:vAlign w:val="center"/>
          </w:tcPr>
          <w:p>
            <w:r>
              <w:t>0.00</w:t>
            </w:r>
          </w:p>
        </w:tc>
      </w:tr>
    </w:tbl>
    <w:p>
      <w:pPr>
        <w:jc w:val="left"/>
      </w:pPr>
      <w:r>
        <w:rPr>
          <w:rFonts w:hint="eastAsia"/>
        </w:rPr>
        <w:t>注：以上分类采用中证协行业分类。</w:t>
      </w:r>
    </w:p>
    <w:p>
      <w:pPr>
        <w:pStyle w:val="41"/>
        <w:numPr>
          <w:ilvl w:val="2"/>
          <w:numId w:val="0"/>
        </w:numPr>
        <w:spacing w:before="156" w:after="156"/>
        <w:rPr>
          <w:b w:val="0"/>
        </w:rPr>
      </w:pPr>
      <w:r>
        <w:rPr>
          <w:rFonts w:hint="eastAsia"/>
          <w:b w:val="0"/>
        </w:rPr>
        <w:t>7.2.2</w:t>
      </w:r>
      <w:r>
        <w:rPr>
          <w:rFonts w:hint="eastAsia" w:ascii="宋体" w:hAnsi="宋体"/>
          <w:szCs w:val="21"/>
        </w:rPr>
        <w:t>报告期末按行业分类的港股通投资股票投资组合（如有）</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269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59" w:type="dxa"/>
            <w:shd w:val="clear" w:color="auto" w:fill="D9D9D9"/>
            <w:vAlign w:val="center"/>
          </w:tcPr>
          <w:p>
            <w:r>
              <w:t>行业类别</w:t>
            </w:r>
          </w:p>
        </w:tc>
        <w:tc>
          <w:tcPr>
            <w:tcW w:w="2693" w:type="dxa"/>
            <w:shd w:val="clear" w:color="auto" w:fill="D9D9D9"/>
            <w:vAlign w:val="center"/>
          </w:tcPr>
          <w:p>
            <w:r>
              <w:t>公允价值(人民币)</w:t>
            </w:r>
          </w:p>
        </w:tc>
        <w:tc>
          <w:tcPr>
            <w:tcW w:w="3187"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港股通</w:t>
            </w:r>
          </w:p>
        </w:tc>
        <w:tc>
          <w:tcPr>
            <w:tcW w:w="2693" w:type="dxa"/>
            <w:shd w:val="clear" w:color="auto" w:fill="FFFFFF"/>
            <w:vAlign w:val="center"/>
          </w:tcPr>
          <w:p>
            <w:r>
              <w:t>0.00</w:t>
            </w:r>
          </w:p>
        </w:tc>
        <w:tc>
          <w:tcPr>
            <w:tcW w:w="318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合计</w:t>
            </w:r>
          </w:p>
        </w:tc>
        <w:tc>
          <w:tcPr>
            <w:tcW w:w="2693" w:type="dxa"/>
            <w:shd w:val="clear" w:color="auto" w:fill="FFFFFF"/>
            <w:vAlign w:val="center"/>
          </w:tcPr>
          <w:p>
            <w:r>
              <w:t>0.00</w:t>
            </w:r>
          </w:p>
        </w:tc>
        <w:tc>
          <w:tcPr>
            <w:tcW w:w="3187" w:type="dxa"/>
            <w:shd w:val="clear" w:color="auto" w:fill="FFFFFF"/>
            <w:vAlign w:val="center"/>
          </w:tcPr>
          <w:p>
            <w:r>
              <w:t>0.00</w:t>
            </w:r>
          </w:p>
        </w:tc>
      </w:tr>
    </w:tbl>
    <w:p/>
    <w:tbl>
      <w:tblPr>
        <w:tblStyle w:val="1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970" w:type="dxa"/>
            <w:shd w:val="clear" w:color="auto" w:fill="auto"/>
            <w:vAlign w:val="center"/>
          </w:tcPr>
          <w:p>
            <w:r>
              <w:t>信息披露报告是否经托管机构复核</w:t>
            </w:r>
          </w:p>
        </w:tc>
        <w:tc>
          <w:tcPr>
            <w:tcW w:w="5103" w:type="dxa"/>
            <w:shd w:val="clear" w:color="auto" w:fill="FFFFFF"/>
            <w:vAlign w:val="center"/>
          </w:tcPr>
          <w:p>
            <w:r>
              <w:t>是</w:t>
            </w:r>
          </w:p>
        </w:tc>
      </w:tr>
    </w:tbl>
    <w:p/>
    <w:sectPr>
      <w:headerReference r:id="rId5" w:type="first"/>
      <w:footerReference r:id="rId8" w:type="first"/>
      <w:headerReference r:id="rId4" w:type="default"/>
      <w:footerReference r:id="rId6" w:type="default"/>
      <w:footerReference r:id="rId7" w:type="even"/>
      <w:pgSz w:w="11906" w:h="16838"/>
      <w:pgMar w:top="1440" w:right="1531" w:bottom="113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color w:val="000000"/>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101"/>
        <w:tab w:val="center" w:pos="4422"/>
      </w:tabs>
      <w:rPr>
        <w:color w:val="4F81BD"/>
      </w:rPr>
    </w:pPr>
    <w:r>
      <w:rPr>
        <w:color w:val="4F81BD"/>
        <w:lang w:val="zh-CN"/>
      </w:rPr>
      <w:tab/>
    </w:r>
    <w:r>
      <w:rPr>
        <w:rFonts w:hint="eastAsia"/>
        <w:color w:val="4F81BD"/>
        <w:lang w:val="zh-CN"/>
      </w:rPr>
      <w:t>第</w:t>
    </w:r>
    <w:r>
      <w:rPr>
        <w:color w:val="4F81BD"/>
        <w:lang w:val="zh-CN"/>
      </w:rPr>
      <w:tab/>
    </w:r>
    <w:r>
      <w:rPr>
        <w:color w:val="4F81BD"/>
      </w:rPr>
      <w:fldChar w:fldCharType="begin"/>
    </w:r>
    <w:r>
      <w:rPr>
        <w:color w:val="4F81BD"/>
      </w:rPr>
      <w:instrText xml:space="preserve">PAGE  \* Arabic  \* MERGEFORMAT</w:instrText>
    </w:r>
    <w:r>
      <w:rPr>
        <w:color w:val="4F81BD"/>
      </w:rPr>
      <w:fldChar w:fldCharType="separate"/>
    </w:r>
    <w:r>
      <w:rPr>
        <w:color w:val="4F81BD"/>
        <w:lang w:val="zh-CN"/>
      </w:rPr>
      <w:t>1</w:t>
    </w:r>
    <w:r>
      <w:rPr>
        <w:color w:val="4F81BD"/>
      </w:rPr>
      <w:fldChar w:fldCharType="end"/>
    </w:r>
    <w:r>
      <w:rPr>
        <w:rFonts w:hint="eastAsia"/>
        <w:color w:val="4F81BD"/>
      </w:rPr>
      <w:t>页</w:t>
    </w:r>
    <w:r>
      <w:rPr>
        <w:color w:val="4F81BD"/>
        <w:lang w:val="zh-CN"/>
      </w:rPr>
      <w:t xml:space="preserve"> </w:t>
    </w:r>
    <w:r>
      <w:rPr>
        <w:rFonts w:hint="eastAsia"/>
        <w:color w:val="4F81BD"/>
        <w:lang w:val="zh-CN"/>
      </w:rPr>
      <w:t>，共</w:t>
    </w:r>
    <w:r>
      <w:rPr>
        <w:color w:val="4F81BD"/>
        <w:lang w:val="zh-CN"/>
      </w:rPr>
      <w:t xml:space="preserve"> </w:t>
    </w:r>
    <w:r>
      <w:fldChar w:fldCharType="begin"/>
    </w:r>
    <w:r>
      <w:instrText xml:space="preserve">NUMPAGES  \* Arabic  \* MERGEFORMAT</w:instrText>
    </w:r>
    <w:r>
      <w:fldChar w:fldCharType="separate"/>
    </w:r>
    <w:r>
      <w:rPr>
        <w:color w:val="4F81BD"/>
        <w:lang w:val="zh-CN"/>
      </w:rPr>
      <w:t>8</w:t>
    </w:r>
    <w:r>
      <w:rPr>
        <w:color w:val="4F81BD"/>
        <w:lang w:val="zh-CN"/>
      </w:rPr>
      <w:fldChar w:fldCharType="end"/>
    </w:r>
    <w:r>
      <w:rPr>
        <w:rFonts w:hint="eastAsia"/>
        <w:color w:val="4F81BD"/>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兴证期货-兴玚固收季享FOF精选集合资产管理计划2023年年度报告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right" w:pos="8844"/>
        <w:tab w:val="clear" w:pos="4153"/>
        <w:tab w:val="clear" w:pos="8306"/>
      </w:tabs>
    </w:pPr>
    <w:r>
      <w:rPr>
        <w:lang w:val="zh-CN"/>
      </w:rPr>
      <w:t>[在此处键入]</w:t>
    </w:r>
    <w:r>
      <w:tab/>
    </w:r>
    <w:r>
      <w:rPr>
        <w:lang w:val="zh-CN"/>
      </w:rPr>
      <w:t>[在此处键入]</w:t>
    </w:r>
    <w:r>
      <w:tab/>
    </w:r>
    <w:r>
      <w:rPr>
        <w:lang w:val="zh-CN"/>
      </w:rPr>
      <w:t>[在此处键入]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42"/>
      <w:lvlText w:val="%1、"/>
      <w:lvlJc w:val="left"/>
      <w:pPr>
        <w:ind w:left="420" w:hanging="420"/>
      </w:pPr>
      <w:rPr>
        <w:rFonts w:hint="eastAsia"/>
        <w:spacing w:val="-20"/>
      </w:rPr>
    </w:lvl>
    <w:lvl w:ilvl="1" w:tentative="0">
      <w:start w:val="1"/>
      <w:numFmt w:val="decimal"/>
      <w:pStyle w:val="39"/>
      <w:suff w:val="space"/>
      <w:lvlText w:val="%1.%2"/>
      <w:lvlJc w:val="left"/>
      <w:pPr>
        <w:ind w:left="454" w:hanging="454"/>
      </w:pPr>
      <w:rPr>
        <w:rFonts w:hint="eastAsia"/>
      </w:rPr>
    </w:lvl>
    <w:lvl w:ilvl="2" w:tentative="0">
      <w:start w:val="1"/>
      <w:numFmt w:val="decimal"/>
      <w:pStyle w:val="41"/>
      <w:suff w:val="space"/>
      <w:lvlText w:val="%1.%2.%3"/>
      <w:lvlJc w:val="left"/>
      <w:pPr>
        <w:ind w:left="624" w:hanging="624"/>
      </w:pPr>
      <w:rPr>
        <w:rFonts w:hint="eastAsia"/>
      </w:rPr>
    </w:lvl>
    <w:lvl w:ilvl="3" w:tentative="0">
      <w:start w:val="1"/>
      <w:numFmt w:val="decimal"/>
      <w:pStyle w:val="34"/>
      <w:suff w:val="space"/>
      <w:lvlText w:val="%1.%2.%3.%4"/>
      <w:lvlJc w:val="left"/>
      <w:pPr>
        <w:ind w:left="794" w:hanging="794"/>
      </w:pPr>
      <w:rPr>
        <w:rFonts w:hint="eastAsia"/>
      </w:rPr>
    </w:lvl>
    <w:lvl w:ilvl="4" w:tentative="0">
      <w:start w:val="1"/>
      <w:numFmt w:val="decimal"/>
      <w:pStyle w:val="37"/>
      <w:suff w:val="space"/>
      <w:lvlText w:val="%1.%2.%3.%4.%5"/>
      <w:lvlJc w:val="left"/>
      <w:pPr>
        <w:ind w:left="1021" w:hanging="1021"/>
      </w:pPr>
      <w:rPr>
        <w:rFonts w:hint="eastAsia"/>
      </w:rPr>
    </w:lvl>
    <w:lvl w:ilvl="5" w:tentative="0">
      <w:start w:val="1"/>
      <w:numFmt w:val="decimal"/>
      <w:pStyle w:val="47"/>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A36"/>
    <w:rsid w:val="00002C69"/>
    <w:rsid w:val="00007666"/>
    <w:rsid w:val="00011E30"/>
    <w:rsid w:val="000224FE"/>
    <w:rsid w:val="00024650"/>
    <w:rsid w:val="00024FA2"/>
    <w:rsid w:val="00025E0C"/>
    <w:rsid w:val="00027ED1"/>
    <w:rsid w:val="000361AA"/>
    <w:rsid w:val="00036CDC"/>
    <w:rsid w:val="0003799B"/>
    <w:rsid w:val="00052C43"/>
    <w:rsid w:val="0006004E"/>
    <w:rsid w:val="00060150"/>
    <w:rsid w:val="000636CB"/>
    <w:rsid w:val="000666E4"/>
    <w:rsid w:val="000739FE"/>
    <w:rsid w:val="00074778"/>
    <w:rsid w:val="00081814"/>
    <w:rsid w:val="000823DC"/>
    <w:rsid w:val="00084444"/>
    <w:rsid w:val="000954BC"/>
    <w:rsid w:val="000960D5"/>
    <w:rsid w:val="00096252"/>
    <w:rsid w:val="000A05D7"/>
    <w:rsid w:val="000A0673"/>
    <w:rsid w:val="000A4AEA"/>
    <w:rsid w:val="000B049B"/>
    <w:rsid w:val="000B12F7"/>
    <w:rsid w:val="000B2EF0"/>
    <w:rsid w:val="000B3C80"/>
    <w:rsid w:val="000C0A49"/>
    <w:rsid w:val="000D4CEA"/>
    <w:rsid w:val="000E74F2"/>
    <w:rsid w:val="000E7EE4"/>
    <w:rsid w:val="000F1EB8"/>
    <w:rsid w:val="00100A9A"/>
    <w:rsid w:val="00102F87"/>
    <w:rsid w:val="00122CE4"/>
    <w:rsid w:val="00124531"/>
    <w:rsid w:val="00131F63"/>
    <w:rsid w:val="001367E6"/>
    <w:rsid w:val="001438D5"/>
    <w:rsid w:val="0015418C"/>
    <w:rsid w:val="00155125"/>
    <w:rsid w:val="00156CE7"/>
    <w:rsid w:val="001615C0"/>
    <w:rsid w:val="001634F8"/>
    <w:rsid w:val="00164619"/>
    <w:rsid w:val="001654D4"/>
    <w:rsid w:val="00172A27"/>
    <w:rsid w:val="00172F22"/>
    <w:rsid w:val="00175535"/>
    <w:rsid w:val="0017664F"/>
    <w:rsid w:val="00194674"/>
    <w:rsid w:val="0019608A"/>
    <w:rsid w:val="001A337E"/>
    <w:rsid w:val="001A3439"/>
    <w:rsid w:val="001A6A60"/>
    <w:rsid w:val="001A6EAE"/>
    <w:rsid w:val="001B0D81"/>
    <w:rsid w:val="001B43F0"/>
    <w:rsid w:val="001C4ACD"/>
    <w:rsid w:val="001D364E"/>
    <w:rsid w:val="001E0C82"/>
    <w:rsid w:val="001E2A08"/>
    <w:rsid w:val="001E4B7A"/>
    <w:rsid w:val="001E7354"/>
    <w:rsid w:val="001F0911"/>
    <w:rsid w:val="001F4ADC"/>
    <w:rsid w:val="001F5375"/>
    <w:rsid w:val="00203F6A"/>
    <w:rsid w:val="00212735"/>
    <w:rsid w:val="00217B81"/>
    <w:rsid w:val="00223558"/>
    <w:rsid w:val="00226D1D"/>
    <w:rsid w:val="00227C89"/>
    <w:rsid w:val="0023033A"/>
    <w:rsid w:val="00246112"/>
    <w:rsid w:val="00246E06"/>
    <w:rsid w:val="00247FD9"/>
    <w:rsid w:val="002520E6"/>
    <w:rsid w:val="002543ED"/>
    <w:rsid w:val="00254DFC"/>
    <w:rsid w:val="00261E47"/>
    <w:rsid w:val="00262FE8"/>
    <w:rsid w:val="00265F21"/>
    <w:rsid w:val="002709E9"/>
    <w:rsid w:val="00281D7C"/>
    <w:rsid w:val="0028673C"/>
    <w:rsid w:val="00292F78"/>
    <w:rsid w:val="00293CB0"/>
    <w:rsid w:val="00293CED"/>
    <w:rsid w:val="00296534"/>
    <w:rsid w:val="0029742F"/>
    <w:rsid w:val="002A0907"/>
    <w:rsid w:val="002A1060"/>
    <w:rsid w:val="002B18D0"/>
    <w:rsid w:val="002B1BF7"/>
    <w:rsid w:val="002B2425"/>
    <w:rsid w:val="002C0D52"/>
    <w:rsid w:val="002C7AF5"/>
    <w:rsid w:val="002D50E0"/>
    <w:rsid w:val="002D5764"/>
    <w:rsid w:val="002E37D7"/>
    <w:rsid w:val="002F1904"/>
    <w:rsid w:val="002F244E"/>
    <w:rsid w:val="002F2A39"/>
    <w:rsid w:val="002F59EC"/>
    <w:rsid w:val="002F73B7"/>
    <w:rsid w:val="003017B8"/>
    <w:rsid w:val="003125B9"/>
    <w:rsid w:val="00315C19"/>
    <w:rsid w:val="003217E4"/>
    <w:rsid w:val="003350C8"/>
    <w:rsid w:val="0034174F"/>
    <w:rsid w:val="00347E59"/>
    <w:rsid w:val="003545C4"/>
    <w:rsid w:val="00357271"/>
    <w:rsid w:val="00357ECD"/>
    <w:rsid w:val="00362767"/>
    <w:rsid w:val="00373861"/>
    <w:rsid w:val="00380B72"/>
    <w:rsid w:val="00387A09"/>
    <w:rsid w:val="00392524"/>
    <w:rsid w:val="00394EF9"/>
    <w:rsid w:val="00396CF4"/>
    <w:rsid w:val="00397112"/>
    <w:rsid w:val="00397200"/>
    <w:rsid w:val="003B50F3"/>
    <w:rsid w:val="003B563E"/>
    <w:rsid w:val="003B7836"/>
    <w:rsid w:val="003C2AA8"/>
    <w:rsid w:val="003C5071"/>
    <w:rsid w:val="003D15A3"/>
    <w:rsid w:val="003D39AE"/>
    <w:rsid w:val="003D4200"/>
    <w:rsid w:val="003E5674"/>
    <w:rsid w:val="003E7218"/>
    <w:rsid w:val="003F62F2"/>
    <w:rsid w:val="0040255C"/>
    <w:rsid w:val="00415C27"/>
    <w:rsid w:val="00416279"/>
    <w:rsid w:val="0042283D"/>
    <w:rsid w:val="004306F8"/>
    <w:rsid w:val="004332EF"/>
    <w:rsid w:val="004405BC"/>
    <w:rsid w:val="004422DD"/>
    <w:rsid w:val="00442E16"/>
    <w:rsid w:val="00444430"/>
    <w:rsid w:val="00445BCE"/>
    <w:rsid w:val="00446060"/>
    <w:rsid w:val="00450B1E"/>
    <w:rsid w:val="00456A3B"/>
    <w:rsid w:val="00457E70"/>
    <w:rsid w:val="0046014D"/>
    <w:rsid w:val="00467018"/>
    <w:rsid w:val="00470DA4"/>
    <w:rsid w:val="00475C49"/>
    <w:rsid w:val="00477FEC"/>
    <w:rsid w:val="00492628"/>
    <w:rsid w:val="00493D46"/>
    <w:rsid w:val="00495854"/>
    <w:rsid w:val="004A0BE6"/>
    <w:rsid w:val="004C0FC0"/>
    <w:rsid w:val="004C2C74"/>
    <w:rsid w:val="004C564B"/>
    <w:rsid w:val="004D038D"/>
    <w:rsid w:val="004E1EB7"/>
    <w:rsid w:val="004E2D3F"/>
    <w:rsid w:val="004E46D2"/>
    <w:rsid w:val="004E4E80"/>
    <w:rsid w:val="004E635D"/>
    <w:rsid w:val="004F2130"/>
    <w:rsid w:val="004F55AB"/>
    <w:rsid w:val="00501D92"/>
    <w:rsid w:val="005040F4"/>
    <w:rsid w:val="00504D04"/>
    <w:rsid w:val="005066A6"/>
    <w:rsid w:val="00510912"/>
    <w:rsid w:val="00511DB9"/>
    <w:rsid w:val="00513688"/>
    <w:rsid w:val="00513763"/>
    <w:rsid w:val="005156BF"/>
    <w:rsid w:val="00523CE6"/>
    <w:rsid w:val="00524F71"/>
    <w:rsid w:val="00530481"/>
    <w:rsid w:val="0053595B"/>
    <w:rsid w:val="005377AE"/>
    <w:rsid w:val="00542A91"/>
    <w:rsid w:val="00543761"/>
    <w:rsid w:val="0054387B"/>
    <w:rsid w:val="005453F3"/>
    <w:rsid w:val="005465B6"/>
    <w:rsid w:val="00555353"/>
    <w:rsid w:val="00560EAF"/>
    <w:rsid w:val="00562A1D"/>
    <w:rsid w:val="00566478"/>
    <w:rsid w:val="00566853"/>
    <w:rsid w:val="00583550"/>
    <w:rsid w:val="005957FC"/>
    <w:rsid w:val="005A1003"/>
    <w:rsid w:val="005A3059"/>
    <w:rsid w:val="005B3E9B"/>
    <w:rsid w:val="005B6410"/>
    <w:rsid w:val="005C4AE3"/>
    <w:rsid w:val="005D0207"/>
    <w:rsid w:val="005D22EB"/>
    <w:rsid w:val="005E1666"/>
    <w:rsid w:val="005E31BD"/>
    <w:rsid w:val="005E3ECA"/>
    <w:rsid w:val="005E4AD5"/>
    <w:rsid w:val="005F4FA6"/>
    <w:rsid w:val="005F51BA"/>
    <w:rsid w:val="00600E89"/>
    <w:rsid w:val="00603FEA"/>
    <w:rsid w:val="0060454D"/>
    <w:rsid w:val="00604956"/>
    <w:rsid w:val="00612615"/>
    <w:rsid w:val="00612B81"/>
    <w:rsid w:val="006151FD"/>
    <w:rsid w:val="00620EA2"/>
    <w:rsid w:val="00632039"/>
    <w:rsid w:val="00643676"/>
    <w:rsid w:val="006458E3"/>
    <w:rsid w:val="006464AD"/>
    <w:rsid w:val="00647545"/>
    <w:rsid w:val="00651EEE"/>
    <w:rsid w:val="00663DE1"/>
    <w:rsid w:val="006664D5"/>
    <w:rsid w:val="006705CB"/>
    <w:rsid w:val="006813DE"/>
    <w:rsid w:val="0068229A"/>
    <w:rsid w:val="00683D3B"/>
    <w:rsid w:val="00685018"/>
    <w:rsid w:val="006A7648"/>
    <w:rsid w:val="006B00E4"/>
    <w:rsid w:val="006B0B91"/>
    <w:rsid w:val="006B554E"/>
    <w:rsid w:val="006C742E"/>
    <w:rsid w:val="006C7852"/>
    <w:rsid w:val="006D6343"/>
    <w:rsid w:val="006E2B12"/>
    <w:rsid w:val="006E5F79"/>
    <w:rsid w:val="006F01F5"/>
    <w:rsid w:val="006F022E"/>
    <w:rsid w:val="006F05AC"/>
    <w:rsid w:val="006F26FB"/>
    <w:rsid w:val="006F2A9A"/>
    <w:rsid w:val="006F58D8"/>
    <w:rsid w:val="00702ECE"/>
    <w:rsid w:val="0070396F"/>
    <w:rsid w:val="00710F9C"/>
    <w:rsid w:val="00714D1B"/>
    <w:rsid w:val="00720312"/>
    <w:rsid w:val="007211F5"/>
    <w:rsid w:val="007231D4"/>
    <w:rsid w:val="00730BF8"/>
    <w:rsid w:val="007313AE"/>
    <w:rsid w:val="00741F34"/>
    <w:rsid w:val="00743F1B"/>
    <w:rsid w:val="00752D2E"/>
    <w:rsid w:val="00762F4A"/>
    <w:rsid w:val="00765C46"/>
    <w:rsid w:val="007663F0"/>
    <w:rsid w:val="0077102E"/>
    <w:rsid w:val="00773CAF"/>
    <w:rsid w:val="00782BD3"/>
    <w:rsid w:val="0078701B"/>
    <w:rsid w:val="00790F54"/>
    <w:rsid w:val="007957D3"/>
    <w:rsid w:val="007A41FE"/>
    <w:rsid w:val="007A5218"/>
    <w:rsid w:val="007A6008"/>
    <w:rsid w:val="007A6D6E"/>
    <w:rsid w:val="007C3C44"/>
    <w:rsid w:val="007C6D14"/>
    <w:rsid w:val="007D2C94"/>
    <w:rsid w:val="007D4695"/>
    <w:rsid w:val="007D5F69"/>
    <w:rsid w:val="007E2363"/>
    <w:rsid w:val="007E6BBB"/>
    <w:rsid w:val="007F261A"/>
    <w:rsid w:val="00803A72"/>
    <w:rsid w:val="008067E9"/>
    <w:rsid w:val="0080767B"/>
    <w:rsid w:val="00816625"/>
    <w:rsid w:val="008207FC"/>
    <w:rsid w:val="00824A1A"/>
    <w:rsid w:val="0082723D"/>
    <w:rsid w:val="00830FB1"/>
    <w:rsid w:val="008310EF"/>
    <w:rsid w:val="00834503"/>
    <w:rsid w:val="00840509"/>
    <w:rsid w:val="008405DC"/>
    <w:rsid w:val="0084484A"/>
    <w:rsid w:val="00845EAD"/>
    <w:rsid w:val="008518FE"/>
    <w:rsid w:val="00862CCD"/>
    <w:rsid w:val="00866640"/>
    <w:rsid w:val="00867C1C"/>
    <w:rsid w:val="008725DD"/>
    <w:rsid w:val="0087458E"/>
    <w:rsid w:val="0088245D"/>
    <w:rsid w:val="00894542"/>
    <w:rsid w:val="008B10B5"/>
    <w:rsid w:val="008B3EC8"/>
    <w:rsid w:val="008B66F9"/>
    <w:rsid w:val="008B7CE7"/>
    <w:rsid w:val="008C2632"/>
    <w:rsid w:val="008C53F1"/>
    <w:rsid w:val="008C5FF0"/>
    <w:rsid w:val="008D2226"/>
    <w:rsid w:val="008D4E91"/>
    <w:rsid w:val="008D51BB"/>
    <w:rsid w:val="008D52CE"/>
    <w:rsid w:val="008E4405"/>
    <w:rsid w:val="008E5D81"/>
    <w:rsid w:val="008F05FE"/>
    <w:rsid w:val="008F5271"/>
    <w:rsid w:val="008F679B"/>
    <w:rsid w:val="0090419E"/>
    <w:rsid w:val="009158EB"/>
    <w:rsid w:val="00923754"/>
    <w:rsid w:val="0093136C"/>
    <w:rsid w:val="009367E1"/>
    <w:rsid w:val="00943BC5"/>
    <w:rsid w:val="00960B30"/>
    <w:rsid w:val="0096664D"/>
    <w:rsid w:val="009713B5"/>
    <w:rsid w:val="00976774"/>
    <w:rsid w:val="0097695A"/>
    <w:rsid w:val="00982515"/>
    <w:rsid w:val="009835DD"/>
    <w:rsid w:val="009845A0"/>
    <w:rsid w:val="00984FDB"/>
    <w:rsid w:val="009A002A"/>
    <w:rsid w:val="009A03A0"/>
    <w:rsid w:val="009A10CD"/>
    <w:rsid w:val="009A21A2"/>
    <w:rsid w:val="009B2215"/>
    <w:rsid w:val="009B493D"/>
    <w:rsid w:val="009B5F69"/>
    <w:rsid w:val="009B6017"/>
    <w:rsid w:val="009B7B34"/>
    <w:rsid w:val="009C2CB1"/>
    <w:rsid w:val="009C3D6C"/>
    <w:rsid w:val="009C760C"/>
    <w:rsid w:val="009D22C9"/>
    <w:rsid w:val="009D4CE3"/>
    <w:rsid w:val="009D59B1"/>
    <w:rsid w:val="009E1F83"/>
    <w:rsid w:val="009E797F"/>
    <w:rsid w:val="009F2CE7"/>
    <w:rsid w:val="009F33B4"/>
    <w:rsid w:val="009F4D91"/>
    <w:rsid w:val="00A02C3D"/>
    <w:rsid w:val="00A02CCD"/>
    <w:rsid w:val="00A03DAA"/>
    <w:rsid w:val="00A04CD3"/>
    <w:rsid w:val="00A07072"/>
    <w:rsid w:val="00A11AEE"/>
    <w:rsid w:val="00A1548B"/>
    <w:rsid w:val="00A16209"/>
    <w:rsid w:val="00A17F78"/>
    <w:rsid w:val="00A226D6"/>
    <w:rsid w:val="00A25FF2"/>
    <w:rsid w:val="00A326C7"/>
    <w:rsid w:val="00A35521"/>
    <w:rsid w:val="00A4059E"/>
    <w:rsid w:val="00A439A3"/>
    <w:rsid w:val="00A5676B"/>
    <w:rsid w:val="00A61F19"/>
    <w:rsid w:val="00A732D9"/>
    <w:rsid w:val="00A82651"/>
    <w:rsid w:val="00A87BFE"/>
    <w:rsid w:val="00A94073"/>
    <w:rsid w:val="00A95724"/>
    <w:rsid w:val="00AB2A62"/>
    <w:rsid w:val="00AB720B"/>
    <w:rsid w:val="00AB7F1E"/>
    <w:rsid w:val="00AD0E90"/>
    <w:rsid w:val="00AE4E2E"/>
    <w:rsid w:val="00AF3C57"/>
    <w:rsid w:val="00AF5C38"/>
    <w:rsid w:val="00B01D6A"/>
    <w:rsid w:val="00B0308C"/>
    <w:rsid w:val="00B13CF8"/>
    <w:rsid w:val="00B13D6A"/>
    <w:rsid w:val="00B20AD7"/>
    <w:rsid w:val="00B218BF"/>
    <w:rsid w:val="00B27FD9"/>
    <w:rsid w:val="00B30A58"/>
    <w:rsid w:val="00B33E1B"/>
    <w:rsid w:val="00B51B53"/>
    <w:rsid w:val="00B5756C"/>
    <w:rsid w:val="00B719FD"/>
    <w:rsid w:val="00B81709"/>
    <w:rsid w:val="00B909CD"/>
    <w:rsid w:val="00B9576A"/>
    <w:rsid w:val="00B9605D"/>
    <w:rsid w:val="00B96F7F"/>
    <w:rsid w:val="00BA2FE9"/>
    <w:rsid w:val="00BA59D1"/>
    <w:rsid w:val="00BC6F6D"/>
    <w:rsid w:val="00BC7BE2"/>
    <w:rsid w:val="00BD01DA"/>
    <w:rsid w:val="00BD1DC0"/>
    <w:rsid w:val="00BD2696"/>
    <w:rsid w:val="00BD76C8"/>
    <w:rsid w:val="00BE6ACB"/>
    <w:rsid w:val="00BF5021"/>
    <w:rsid w:val="00C00573"/>
    <w:rsid w:val="00C01D6D"/>
    <w:rsid w:val="00C0394B"/>
    <w:rsid w:val="00C101D8"/>
    <w:rsid w:val="00C14CBA"/>
    <w:rsid w:val="00C16678"/>
    <w:rsid w:val="00C21599"/>
    <w:rsid w:val="00C35217"/>
    <w:rsid w:val="00C41372"/>
    <w:rsid w:val="00C44753"/>
    <w:rsid w:val="00C50EDC"/>
    <w:rsid w:val="00C51888"/>
    <w:rsid w:val="00C56640"/>
    <w:rsid w:val="00C6082A"/>
    <w:rsid w:val="00C61509"/>
    <w:rsid w:val="00C62668"/>
    <w:rsid w:val="00C62C53"/>
    <w:rsid w:val="00C70C4B"/>
    <w:rsid w:val="00C829CC"/>
    <w:rsid w:val="00C91212"/>
    <w:rsid w:val="00C913C2"/>
    <w:rsid w:val="00CA25E8"/>
    <w:rsid w:val="00CA2731"/>
    <w:rsid w:val="00CA4BB0"/>
    <w:rsid w:val="00CA7053"/>
    <w:rsid w:val="00CB4172"/>
    <w:rsid w:val="00CC36AC"/>
    <w:rsid w:val="00CC7AAC"/>
    <w:rsid w:val="00CC7CB2"/>
    <w:rsid w:val="00CE1B5D"/>
    <w:rsid w:val="00CE36B7"/>
    <w:rsid w:val="00CE41F5"/>
    <w:rsid w:val="00CE4391"/>
    <w:rsid w:val="00CF4250"/>
    <w:rsid w:val="00CF5AE8"/>
    <w:rsid w:val="00CF67B5"/>
    <w:rsid w:val="00D02236"/>
    <w:rsid w:val="00D105A0"/>
    <w:rsid w:val="00D11282"/>
    <w:rsid w:val="00D11D55"/>
    <w:rsid w:val="00D14569"/>
    <w:rsid w:val="00D15B0F"/>
    <w:rsid w:val="00D24068"/>
    <w:rsid w:val="00D2614B"/>
    <w:rsid w:val="00D3035E"/>
    <w:rsid w:val="00D303E4"/>
    <w:rsid w:val="00D40841"/>
    <w:rsid w:val="00D43A6E"/>
    <w:rsid w:val="00D517F9"/>
    <w:rsid w:val="00D56BD8"/>
    <w:rsid w:val="00D57ABE"/>
    <w:rsid w:val="00D664DF"/>
    <w:rsid w:val="00D6703F"/>
    <w:rsid w:val="00D72C48"/>
    <w:rsid w:val="00D74D5F"/>
    <w:rsid w:val="00D7572D"/>
    <w:rsid w:val="00D86454"/>
    <w:rsid w:val="00D90E8B"/>
    <w:rsid w:val="00DA2107"/>
    <w:rsid w:val="00DA567B"/>
    <w:rsid w:val="00DA700A"/>
    <w:rsid w:val="00DB10DE"/>
    <w:rsid w:val="00DB2718"/>
    <w:rsid w:val="00DB781C"/>
    <w:rsid w:val="00DC0BCD"/>
    <w:rsid w:val="00DC63EA"/>
    <w:rsid w:val="00DD0776"/>
    <w:rsid w:val="00DF2AE5"/>
    <w:rsid w:val="00DF3C2F"/>
    <w:rsid w:val="00DF64FE"/>
    <w:rsid w:val="00E05CBD"/>
    <w:rsid w:val="00E133C1"/>
    <w:rsid w:val="00E22023"/>
    <w:rsid w:val="00E24F6C"/>
    <w:rsid w:val="00E25C79"/>
    <w:rsid w:val="00E27C54"/>
    <w:rsid w:val="00E27E02"/>
    <w:rsid w:val="00E36DC0"/>
    <w:rsid w:val="00E36F07"/>
    <w:rsid w:val="00E37F60"/>
    <w:rsid w:val="00E4061A"/>
    <w:rsid w:val="00E40C11"/>
    <w:rsid w:val="00E51D7C"/>
    <w:rsid w:val="00E5314E"/>
    <w:rsid w:val="00E538A2"/>
    <w:rsid w:val="00E62AD9"/>
    <w:rsid w:val="00E73EC2"/>
    <w:rsid w:val="00E757CD"/>
    <w:rsid w:val="00E76293"/>
    <w:rsid w:val="00E773EF"/>
    <w:rsid w:val="00E83B01"/>
    <w:rsid w:val="00E841D0"/>
    <w:rsid w:val="00E84CB6"/>
    <w:rsid w:val="00E9363B"/>
    <w:rsid w:val="00E963F1"/>
    <w:rsid w:val="00E966EE"/>
    <w:rsid w:val="00EA78F0"/>
    <w:rsid w:val="00EB1D83"/>
    <w:rsid w:val="00EB3AB1"/>
    <w:rsid w:val="00EC2261"/>
    <w:rsid w:val="00EC7DCC"/>
    <w:rsid w:val="00ED2B43"/>
    <w:rsid w:val="00EF0F0F"/>
    <w:rsid w:val="00EF5378"/>
    <w:rsid w:val="00F01F55"/>
    <w:rsid w:val="00F22C55"/>
    <w:rsid w:val="00F270CF"/>
    <w:rsid w:val="00F33D4D"/>
    <w:rsid w:val="00F34347"/>
    <w:rsid w:val="00F34C63"/>
    <w:rsid w:val="00F35C2C"/>
    <w:rsid w:val="00F44F0C"/>
    <w:rsid w:val="00F45974"/>
    <w:rsid w:val="00F57429"/>
    <w:rsid w:val="00F66D00"/>
    <w:rsid w:val="00F67E43"/>
    <w:rsid w:val="00F72E1D"/>
    <w:rsid w:val="00F733D2"/>
    <w:rsid w:val="00F74FE7"/>
    <w:rsid w:val="00F8500E"/>
    <w:rsid w:val="00F8649D"/>
    <w:rsid w:val="00F87CF1"/>
    <w:rsid w:val="00F9035A"/>
    <w:rsid w:val="00F973AF"/>
    <w:rsid w:val="00FA4104"/>
    <w:rsid w:val="00FA6695"/>
    <w:rsid w:val="00FB7E0A"/>
    <w:rsid w:val="00FE3EA1"/>
    <w:rsid w:val="00FE4394"/>
    <w:rsid w:val="00FE52AD"/>
    <w:rsid w:val="00FE5547"/>
    <w:rsid w:val="00FE6C17"/>
    <w:rsid w:val="00FF15E9"/>
    <w:rsid w:val="00FF6E4A"/>
    <w:rsid w:val="05CB51D4"/>
    <w:rsid w:val="05F875F9"/>
    <w:rsid w:val="09473326"/>
    <w:rsid w:val="177B6F33"/>
    <w:rsid w:val="1BED7C28"/>
    <w:rsid w:val="1F6B7D7F"/>
    <w:rsid w:val="25FF7B35"/>
    <w:rsid w:val="27AB5FBF"/>
    <w:rsid w:val="28026780"/>
    <w:rsid w:val="28DA41F9"/>
    <w:rsid w:val="498A5B11"/>
    <w:rsid w:val="4BC333F6"/>
    <w:rsid w:val="4DD71818"/>
    <w:rsid w:val="51A80954"/>
    <w:rsid w:val="536C539F"/>
    <w:rsid w:val="59FB7D53"/>
    <w:rsid w:val="66A27F4E"/>
    <w:rsid w:val="66E15097"/>
    <w:rsid w:val="6C4A58F3"/>
    <w:rsid w:val="6C900A85"/>
    <w:rsid w:val="780D944F"/>
    <w:rsid w:val="78166CE4"/>
    <w:rsid w:val="7E1D5300"/>
    <w:rsid w:val="CD863B8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7"/>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b/>
      <w:bCs/>
      <w:kern w:val="0"/>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30"/>
    <w:qFormat/>
    <w:uiPriority w:val="0"/>
    <w:rPr>
      <w:rFonts w:ascii="宋体"/>
      <w:sz w:val="32"/>
    </w:rPr>
  </w:style>
  <w:style w:type="paragraph" w:styleId="9">
    <w:name w:val="Balloon Text"/>
    <w:basedOn w:val="1"/>
    <w:qFormat/>
    <w:uiPriority w:val="0"/>
    <w:rPr>
      <w:sz w:val="18"/>
      <w:szCs w:val="18"/>
    </w:rPr>
  </w:style>
  <w:style w:type="paragraph" w:styleId="10">
    <w:name w:val="footer"/>
    <w:basedOn w:val="1"/>
    <w:link w:val="5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31"/>
    <w:qFormat/>
    <w:uiPriority w:val="0"/>
    <w:pPr>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3"/>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标题 Char"/>
    <w:link w:val="15"/>
    <w:qFormat/>
    <w:uiPriority w:val="10"/>
    <w:rPr>
      <w:rFonts w:ascii="Cambria" w:hAnsi="Cambria" w:cs="Times New Roman"/>
      <w:b/>
      <w:bCs/>
      <w:sz w:val="32"/>
      <w:szCs w:val="32"/>
    </w:rPr>
  </w:style>
  <w:style w:type="character" w:customStyle="1" w:styleId="24">
    <w:name w:val="标题 2 Char"/>
    <w:link w:val="3"/>
    <w:qFormat/>
    <w:uiPriority w:val="9"/>
    <w:rPr>
      <w:rFonts w:ascii="Cambria" w:hAnsi="Cambria" w:eastAsia="宋体" w:cs="Times New Roman"/>
      <w:b/>
      <w:bCs/>
      <w:sz w:val="32"/>
      <w:szCs w:val="32"/>
    </w:rPr>
  </w:style>
  <w:style w:type="character" w:customStyle="1" w:styleId="25">
    <w:name w:val="副标题 Char"/>
    <w:link w:val="12"/>
    <w:qFormat/>
    <w:uiPriority w:val="0"/>
    <w:rPr>
      <w:rFonts w:ascii="Cambria" w:hAnsi="Cambria" w:eastAsia="宋体" w:cs="Times New Roman"/>
      <w:b/>
      <w:kern w:val="28"/>
      <w:sz w:val="24"/>
      <w:szCs w:val="32"/>
    </w:rPr>
  </w:style>
  <w:style w:type="character" w:customStyle="1" w:styleId="26">
    <w:name w:val="CODE"/>
    <w:qFormat/>
    <w:uiPriority w:val="0"/>
    <w:rPr>
      <w:rFonts w:ascii="Courier New" w:hAnsi="Courier New"/>
      <w:spacing w:val="-10"/>
      <w:sz w:val="20"/>
      <w:lang w:val="en-GB" w:eastAsia="zh-CN"/>
    </w:rPr>
  </w:style>
  <w:style w:type="character" w:customStyle="1" w:styleId="27">
    <w:name w:val="标题 3 Char"/>
    <w:link w:val="4"/>
    <w:qFormat/>
    <w:uiPriority w:val="9"/>
    <w:rPr>
      <w:b/>
      <w:bCs/>
      <w:sz w:val="32"/>
      <w:szCs w:val="32"/>
    </w:rPr>
  </w:style>
  <w:style w:type="character" w:customStyle="1" w:styleId="28">
    <w:name w:val="标题 4 Char"/>
    <w:link w:val="5"/>
    <w:semiHidden/>
    <w:qFormat/>
    <w:uiPriority w:val="0"/>
    <w:rPr>
      <w:rFonts w:ascii="Cambria" w:hAnsi="Cambria" w:eastAsia="宋体" w:cs="Times New Roman"/>
      <w:b/>
      <w:bCs/>
      <w:sz w:val="28"/>
      <w:szCs w:val="28"/>
    </w:rPr>
  </w:style>
  <w:style w:type="character" w:customStyle="1" w:styleId="29">
    <w:name w:val="标题 1 Char"/>
    <w:link w:val="2"/>
    <w:qFormat/>
    <w:uiPriority w:val="9"/>
    <w:rPr>
      <w:b/>
      <w:bCs/>
      <w:kern w:val="44"/>
      <w:sz w:val="44"/>
      <w:szCs w:val="44"/>
    </w:rPr>
  </w:style>
  <w:style w:type="character" w:customStyle="1" w:styleId="30">
    <w:name w:val="日期 Char"/>
    <w:link w:val="8"/>
    <w:qFormat/>
    <w:uiPriority w:val="0"/>
    <w:rPr>
      <w:rFonts w:ascii="宋体"/>
      <w:kern w:val="2"/>
      <w:sz w:val="32"/>
    </w:rPr>
  </w:style>
  <w:style w:type="character" w:customStyle="1" w:styleId="31">
    <w:name w:val="脚注文本 Char"/>
    <w:link w:val="13"/>
    <w:qFormat/>
    <w:uiPriority w:val="0"/>
    <w:rPr>
      <w:kern w:val="2"/>
      <w:sz w:val="18"/>
      <w:szCs w:val="18"/>
    </w:rPr>
  </w:style>
  <w:style w:type="paragraph" w:customStyle="1" w:styleId="32">
    <w:name w:val="XBRL标题5"/>
    <w:basedOn w:val="12"/>
    <w:next w:val="5"/>
    <w:qFormat/>
    <w:uiPriority w:val="0"/>
    <w:pPr>
      <w:spacing w:beforeLines="50" w:afterLines="50" w:line="240" w:lineRule="auto"/>
      <w:outlineLvl w:val="9"/>
    </w:pPr>
    <w:rPr>
      <w:bCs/>
    </w:rPr>
  </w:style>
  <w:style w:type="paragraph" w:customStyle="1" w:styleId="33">
    <w:name w:val="XBRL标题2"/>
    <w:basedOn w:val="12"/>
    <w:next w:val="5"/>
    <w:qFormat/>
    <w:uiPriority w:val="0"/>
    <w:pPr>
      <w:spacing w:beforeLines="50" w:afterLines="50" w:line="240" w:lineRule="auto"/>
    </w:pPr>
    <w:rPr>
      <w:bCs/>
    </w:rPr>
  </w:style>
  <w:style w:type="paragraph" w:customStyle="1" w:styleId="34">
    <w:name w:val="XBRLTitle4"/>
    <w:basedOn w:val="12"/>
    <w:next w:val="5"/>
    <w:qFormat/>
    <w:uiPriority w:val="0"/>
    <w:pPr>
      <w:numPr>
        <w:ilvl w:val="3"/>
        <w:numId w:val="1"/>
      </w:numPr>
      <w:spacing w:beforeLines="50" w:afterLines="50" w:line="240" w:lineRule="auto"/>
      <w:outlineLvl w:val="9"/>
    </w:pPr>
    <w:rPr>
      <w:bCs/>
    </w:rPr>
  </w:style>
  <w:style w:type="paragraph" w:customStyle="1" w:styleId="35">
    <w:name w:val="XBRL标题1"/>
    <w:basedOn w:val="2"/>
    <w:next w:val="3"/>
    <w:qFormat/>
    <w:uiPriority w:val="0"/>
    <w:pPr>
      <w:spacing w:beforeLines="50" w:afterLines="50" w:line="240" w:lineRule="auto"/>
      <w:jc w:val="center"/>
    </w:pPr>
    <w:rPr>
      <w:rFonts w:ascii="Cambria" w:hAnsi="Cambria"/>
      <w:sz w:val="28"/>
    </w:rPr>
  </w:style>
  <w:style w:type="paragraph" w:customStyle="1" w:styleId="36">
    <w:name w:val="次标题"/>
    <w:basedOn w:val="4"/>
    <w:next w:val="1"/>
    <w:qFormat/>
    <w:uiPriority w:val="0"/>
    <w:pPr>
      <w:jc w:val="left"/>
    </w:pPr>
    <w:rPr>
      <w:rFonts w:ascii="宋体" w:hAnsi="宋体"/>
      <w:sz w:val="24"/>
      <w:szCs w:val="24"/>
    </w:rPr>
  </w:style>
  <w:style w:type="paragraph" w:customStyle="1" w:styleId="37">
    <w:name w:val="XBRLTitle5"/>
    <w:basedOn w:val="12"/>
    <w:next w:val="5"/>
    <w:qFormat/>
    <w:uiPriority w:val="0"/>
    <w:pPr>
      <w:numPr>
        <w:ilvl w:val="4"/>
        <w:numId w:val="1"/>
      </w:numPr>
      <w:spacing w:beforeLines="50" w:afterLines="50" w:line="240" w:lineRule="auto"/>
      <w:outlineLvl w:val="9"/>
    </w:pPr>
    <w:rPr>
      <w:bCs/>
    </w:rPr>
  </w:style>
  <w:style w:type="paragraph" w:customStyle="1" w:styleId="38">
    <w:name w:val="XBRL标题4"/>
    <w:basedOn w:val="12"/>
    <w:next w:val="5"/>
    <w:qFormat/>
    <w:uiPriority w:val="0"/>
    <w:pPr>
      <w:spacing w:beforeLines="50" w:afterLines="50" w:line="240" w:lineRule="auto"/>
      <w:outlineLvl w:val="9"/>
    </w:pPr>
    <w:rPr>
      <w:bCs/>
    </w:rPr>
  </w:style>
  <w:style w:type="paragraph" w:customStyle="1" w:styleId="39">
    <w:name w:val="XBRLTitle2"/>
    <w:basedOn w:val="12"/>
    <w:next w:val="5"/>
    <w:qFormat/>
    <w:uiPriority w:val="0"/>
    <w:pPr>
      <w:numPr>
        <w:ilvl w:val="1"/>
        <w:numId w:val="1"/>
      </w:numPr>
      <w:spacing w:beforeLines="50" w:afterLines="50" w:line="240" w:lineRule="auto"/>
    </w:pPr>
    <w:rPr>
      <w:bCs/>
    </w:rPr>
  </w:style>
  <w:style w:type="paragraph" w:customStyle="1" w:styleId="4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41">
    <w:name w:val="XBRLTitle3"/>
    <w:basedOn w:val="12"/>
    <w:next w:val="5"/>
    <w:qFormat/>
    <w:uiPriority w:val="0"/>
    <w:pPr>
      <w:numPr>
        <w:ilvl w:val="2"/>
        <w:numId w:val="1"/>
      </w:numPr>
      <w:spacing w:beforeLines="50" w:afterLines="50" w:line="240" w:lineRule="auto"/>
      <w:outlineLvl w:val="9"/>
    </w:pPr>
    <w:rPr>
      <w:bCs/>
    </w:rPr>
  </w:style>
  <w:style w:type="paragraph" w:customStyle="1" w:styleId="42">
    <w:name w:val="XBRLTitle1"/>
    <w:basedOn w:val="2"/>
    <w:next w:val="3"/>
    <w:qFormat/>
    <w:uiPriority w:val="0"/>
    <w:pPr>
      <w:numPr>
        <w:ilvl w:val="0"/>
        <w:numId w:val="1"/>
      </w:numPr>
      <w:spacing w:beforeLines="50" w:afterLines="50" w:line="240" w:lineRule="auto"/>
      <w:jc w:val="center"/>
    </w:pPr>
    <w:rPr>
      <w:rFonts w:ascii="Cambria" w:hAnsi="Cambria"/>
      <w:sz w:val="28"/>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4">
    <w:name w:val="XBRL标题6"/>
    <w:basedOn w:val="12"/>
    <w:next w:val="5"/>
    <w:qFormat/>
    <w:uiPriority w:val="0"/>
    <w:pPr>
      <w:spacing w:beforeLines="50" w:afterLines="50" w:line="240" w:lineRule="auto"/>
      <w:outlineLvl w:val="9"/>
    </w:pPr>
    <w:rPr>
      <w:bCs/>
    </w:rPr>
  </w:style>
  <w:style w:type="paragraph" w:customStyle="1" w:styleId="45">
    <w:name w:val="Char"/>
    <w:basedOn w:val="1"/>
    <w:qFormat/>
    <w:uiPriority w:val="0"/>
  </w:style>
  <w:style w:type="paragraph" w:customStyle="1" w:styleId="46">
    <w:name w:val="XBRL标题3"/>
    <w:basedOn w:val="12"/>
    <w:next w:val="5"/>
    <w:qFormat/>
    <w:uiPriority w:val="0"/>
    <w:pPr>
      <w:spacing w:beforeLines="50" w:afterLines="50" w:line="240" w:lineRule="auto"/>
      <w:outlineLvl w:val="9"/>
    </w:pPr>
    <w:rPr>
      <w:bCs/>
    </w:rPr>
  </w:style>
  <w:style w:type="paragraph" w:customStyle="1" w:styleId="47">
    <w:name w:val="XBRLTitle6"/>
    <w:basedOn w:val="12"/>
    <w:next w:val="5"/>
    <w:qFormat/>
    <w:uiPriority w:val="0"/>
    <w:pPr>
      <w:numPr>
        <w:ilvl w:val="5"/>
        <w:numId w:val="1"/>
      </w:numPr>
      <w:spacing w:beforeLines="50" w:afterLines="50" w:line="240" w:lineRule="auto"/>
      <w:outlineLvl w:val="9"/>
    </w:pPr>
    <w:rPr>
      <w:bCs/>
    </w:rPr>
  </w:style>
  <w:style w:type="paragraph" w:customStyle="1" w:styleId="4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styleId="49">
    <w:name w:val="Placeholder Text"/>
    <w:unhideWhenUsed/>
    <w:qFormat/>
    <w:uiPriority w:val="99"/>
    <w:rPr>
      <w:color w:val="auto"/>
    </w:rPr>
  </w:style>
  <w:style w:type="paragraph" w:styleId="50">
    <w:name w:val="List Paragraph"/>
    <w:basedOn w:val="1"/>
    <w:qFormat/>
    <w:uiPriority w:val="99"/>
    <w:pPr>
      <w:ind w:firstLine="420" w:firstLineChars="200"/>
    </w:pPr>
  </w:style>
  <w:style w:type="character" w:customStyle="1" w:styleId="51">
    <w:name w:val="页脚 Char"/>
    <w:link w:val="10"/>
    <w:qFormat/>
    <w:uiPriority w:val="99"/>
    <w:rPr>
      <w:kern w:val="2"/>
      <w:sz w:val="18"/>
      <w:szCs w:val="18"/>
    </w:rPr>
  </w:style>
  <w:style w:type="paragraph" w:customStyle="1" w:styleId="52">
    <w:name w:val="biaoge_center"/>
    <w:basedOn w:val="1"/>
    <w:qFormat/>
    <w:uiPriority w:val="0"/>
    <w:pPr>
      <w:widowControl/>
      <w:autoSpaceDE w:val="0"/>
      <w:autoSpaceDN w:val="0"/>
      <w:adjustRightInd w:val="0"/>
      <w:spacing w:before="29" w:line="288" w:lineRule="auto"/>
      <w:ind w:left="15"/>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1125</Words>
  <Characters>6414</Characters>
  <Lines>53</Lines>
  <Paragraphs>15</Paragraphs>
  <TotalTime>4</TotalTime>
  <ScaleCrop>false</ScaleCrop>
  <LinksUpToDate>false</LinksUpToDate>
  <CharactersWithSpaces>7524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2019-01-23T12:00:00Z</dcterms:created>
  <dc:creator>yss</dc:creator>
  <cp:lastModifiedBy>孙雯</cp:lastModifiedBy>
  <dcterms:modified xsi:type="dcterms:W3CDTF">2024-03-15T08:16:01Z</dcterms:modified>
  <dc:title>gongGaoMingCheng</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28640A2B97704221AA0BF30E3796335A</vt:lpwstr>
  </property>
</Properties>
</file>