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A0" w:rsidRPr="00620AA0" w:rsidRDefault="00620AA0" w:rsidP="00620AA0">
      <w:pPr>
        <w:jc w:val="center"/>
        <w:rPr>
          <w:b/>
          <w:sz w:val="28"/>
          <w:szCs w:val="28"/>
        </w:rPr>
      </w:pPr>
      <w:r w:rsidRPr="00620AA0">
        <w:rPr>
          <w:rFonts w:hint="eastAsia"/>
          <w:b/>
          <w:sz w:val="28"/>
          <w:szCs w:val="28"/>
        </w:rPr>
        <w:t>兴鑫</w:t>
      </w:r>
      <w:r w:rsidRPr="00620AA0">
        <w:rPr>
          <w:rFonts w:hint="eastAsia"/>
          <w:b/>
          <w:sz w:val="28"/>
          <w:szCs w:val="28"/>
        </w:rPr>
        <w:t>-</w:t>
      </w:r>
      <w:r w:rsidRPr="00620AA0">
        <w:rPr>
          <w:rFonts w:hint="eastAsia"/>
          <w:b/>
          <w:sz w:val="28"/>
          <w:szCs w:val="28"/>
        </w:rPr>
        <w:t>千象睿临资产管理计划</w:t>
      </w:r>
    </w:p>
    <w:p w:rsidR="00DA0936" w:rsidRPr="000E4E39" w:rsidRDefault="00DD2D24" w:rsidP="00DA0936">
      <w:pPr>
        <w:jc w:val="center"/>
        <w:rPr>
          <w:b/>
          <w:sz w:val="28"/>
          <w:szCs w:val="28"/>
        </w:rPr>
      </w:pPr>
      <w:r w:rsidRPr="000E4E39">
        <w:rPr>
          <w:rFonts w:hint="eastAsia"/>
          <w:b/>
          <w:sz w:val="28"/>
          <w:szCs w:val="28"/>
        </w:rPr>
        <w:t>201</w:t>
      </w:r>
      <w:r w:rsidR="009666D0">
        <w:rPr>
          <w:rFonts w:hint="eastAsia"/>
          <w:b/>
          <w:sz w:val="28"/>
          <w:szCs w:val="28"/>
        </w:rPr>
        <w:t>8</w:t>
      </w:r>
      <w:r w:rsidR="00DA0936" w:rsidRPr="000E4E39">
        <w:rPr>
          <w:rFonts w:hint="eastAsia"/>
          <w:b/>
          <w:sz w:val="28"/>
          <w:szCs w:val="28"/>
        </w:rPr>
        <w:t>年</w:t>
      </w:r>
      <w:r w:rsidR="00C97387">
        <w:rPr>
          <w:rFonts w:hint="eastAsia"/>
          <w:b/>
          <w:sz w:val="28"/>
          <w:szCs w:val="28"/>
        </w:rPr>
        <w:t>年</w:t>
      </w:r>
      <w:r w:rsidRPr="000E4E39">
        <w:rPr>
          <w:rFonts w:hint="eastAsia"/>
          <w:b/>
          <w:sz w:val="28"/>
          <w:szCs w:val="28"/>
        </w:rPr>
        <w:t>度</w:t>
      </w:r>
      <w:r w:rsidR="00DA0936" w:rsidRPr="000E4E39">
        <w:rPr>
          <w:rFonts w:hint="eastAsia"/>
          <w:b/>
          <w:sz w:val="28"/>
          <w:szCs w:val="28"/>
        </w:rPr>
        <w:t>资产管理报告</w:t>
      </w:r>
    </w:p>
    <w:p w:rsidR="00DA0936" w:rsidRPr="000E4E39" w:rsidRDefault="00DA0936" w:rsidP="00DA0936">
      <w:pPr>
        <w:jc w:val="center"/>
        <w:rPr>
          <w:b/>
          <w:sz w:val="28"/>
          <w:szCs w:val="28"/>
        </w:rPr>
      </w:pPr>
      <w:r w:rsidRPr="00145B6E">
        <w:rPr>
          <w:rFonts w:hint="eastAsia"/>
          <w:b/>
          <w:sz w:val="28"/>
          <w:szCs w:val="28"/>
        </w:rPr>
        <w:t>（</w:t>
      </w:r>
      <w:r w:rsidR="00DD2D24" w:rsidRPr="00145B6E">
        <w:rPr>
          <w:rFonts w:hint="eastAsia"/>
          <w:b/>
          <w:sz w:val="28"/>
          <w:szCs w:val="28"/>
        </w:rPr>
        <w:t>201</w:t>
      </w:r>
      <w:r w:rsidR="009666D0">
        <w:rPr>
          <w:rFonts w:hint="eastAsia"/>
          <w:b/>
          <w:sz w:val="28"/>
          <w:szCs w:val="28"/>
        </w:rPr>
        <w:t>8</w:t>
      </w:r>
      <w:r w:rsidRPr="00145B6E">
        <w:rPr>
          <w:rFonts w:hint="eastAsia"/>
          <w:b/>
          <w:sz w:val="28"/>
          <w:szCs w:val="28"/>
        </w:rPr>
        <w:t>年</w:t>
      </w:r>
      <w:r w:rsidR="00C97387">
        <w:rPr>
          <w:rFonts w:hint="eastAsia"/>
          <w:b/>
          <w:sz w:val="28"/>
          <w:szCs w:val="28"/>
        </w:rPr>
        <w:t>1</w:t>
      </w:r>
      <w:r w:rsidR="00DD2D24" w:rsidRPr="00145B6E">
        <w:rPr>
          <w:rFonts w:hint="eastAsia"/>
          <w:b/>
          <w:sz w:val="28"/>
          <w:szCs w:val="28"/>
        </w:rPr>
        <w:t>月</w:t>
      </w:r>
      <w:r w:rsidR="00C84F4C">
        <w:rPr>
          <w:rFonts w:hint="eastAsia"/>
          <w:b/>
          <w:sz w:val="28"/>
          <w:szCs w:val="28"/>
        </w:rPr>
        <w:t>1</w:t>
      </w:r>
      <w:r w:rsidR="00210EA5" w:rsidRPr="00145B6E">
        <w:rPr>
          <w:rFonts w:hint="eastAsia"/>
          <w:b/>
          <w:sz w:val="28"/>
          <w:szCs w:val="28"/>
        </w:rPr>
        <w:t>日</w:t>
      </w:r>
      <w:r w:rsidRPr="00145B6E">
        <w:rPr>
          <w:rFonts w:hint="eastAsia"/>
          <w:b/>
          <w:sz w:val="28"/>
          <w:szCs w:val="28"/>
        </w:rPr>
        <w:t>-</w:t>
      </w:r>
      <w:r w:rsidR="00DD2D24" w:rsidRPr="00145B6E">
        <w:rPr>
          <w:rFonts w:hint="eastAsia"/>
          <w:b/>
          <w:sz w:val="28"/>
          <w:szCs w:val="28"/>
        </w:rPr>
        <w:t>201</w:t>
      </w:r>
      <w:r w:rsidR="009666D0">
        <w:rPr>
          <w:rFonts w:hint="eastAsia"/>
          <w:b/>
          <w:sz w:val="28"/>
          <w:szCs w:val="28"/>
        </w:rPr>
        <w:t>8</w:t>
      </w:r>
      <w:r w:rsidRPr="00145B6E">
        <w:rPr>
          <w:rFonts w:hint="eastAsia"/>
          <w:b/>
          <w:sz w:val="28"/>
          <w:szCs w:val="28"/>
        </w:rPr>
        <w:t>年</w:t>
      </w:r>
      <w:r w:rsidR="00130817">
        <w:rPr>
          <w:rFonts w:hint="eastAsia"/>
          <w:b/>
          <w:sz w:val="28"/>
          <w:szCs w:val="28"/>
        </w:rPr>
        <w:t>12</w:t>
      </w:r>
      <w:r w:rsidR="00DD2D24" w:rsidRPr="00145B6E">
        <w:rPr>
          <w:rFonts w:hint="eastAsia"/>
          <w:b/>
          <w:sz w:val="28"/>
          <w:szCs w:val="28"/>
        </w:rPr>
        <w:t>月</w:t>
      </w:r>
      <w:r w:rsidR="00DD2D24" w:rsidRPr="00145B6E">
        <w:rPr>
          <w:rFonts w:hint="eastAsia"/>
          <w:b/>
          <w:sz w:val="28"/>
          <w:szCs w:val="28"/>
        </w:rPr>
        <w:t>3</w:t>
      </w:r>
      <w:r w:rsidR="00130817">
        <w:rPr>
          <w:rFonts w:hint="eastAsia"/>
          <w:b/>
          <w:sz w:val="28"/>
          <w:szCs w:val="28"/>
        </w:rPr>
        <w:t>1</w:t>
      </w:r>
      <w:r w:rsidR="00210EA5" w:rsidRPr="00145B6E">
        <w:rPr>
          <w:rFonts w:hint="eastAsia"/>
          <w:b/>
          <w:sz w:val="28"/>
          <w:szCs w:val="28"/>
        </w:rPr>
        <w:t>日</w:t>
      </w:r>
      <w:r w:rsidRPr="00145B6E">
        <w:rPr>
          <w:rFonts w:hint="eastAsia"/>
          <w:b/>
          <w:sz w:val="28"/>
          <w:szCs w:val="28"/>
        </w:rPr>
        <w:t>）</w:t>
      </w: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rPr>
          <w:b/>
          <w:sz w:val="28"/>
          <w:szCs w:val="28"/>
        </w:rPr>
      </w:pPr>
      <w:r w:rsidRPr="000E4E39">
        <w:rPr>
          <w:rFonts w:hint="eastAsia"/>
          <w:b/>
          <w:sz w:val="28"/>
          <w:szCs w:val="28"/>
        </w:rPr>
        <w:t>资产管理人：兴证期货有限公司</w:t>
      </w:r>
    </w:p>
    <w:p w:rsidR="00A105A9" w:rsidRPr="000E4E39" w:rsidRDefault="00626E55" w:rsidP="00DA0936">
      <w:pPr>
        <w:jc w:val="center"/>
        <w:rPr>
          <w:b/>
          <w:sz w:val="28"/>
          <w:szCs w:val="28"/>
        </w:rPr>
      </w:pPr>
      <w:r w:rsidRPr="000E4E39">
        <w:rPr>
          <w:rFonts w:hint="eastAsia"/>
          <w:b/>
          <w:sz w:val="28"/>
          <w:szCs w:val="28"/>
        </w:rPr>
        <w:t xml:space="preserve"> </w:t>
      </w:r>
      <w:r w:rsidR="006B4FBA" w:rsidRPr="000E4E39">
        <w:rPr>
          <w:rFonts w:hint="eastAsia"/>
          <w:b/>
          <w:sz w:val="28"/>
          <w:szCs w:val="28"/>
        </w:rPr>
        <w:t xml:space="preserve">  </w:t>
      </w:r>
      <w:r w:rsidR="00C84F4C">
        <w:rPr>
          <w:rFonts w:hint="eastAsia"/>
          <w:b/>
          <w:sz w:val="28"/>
          <w:szCs w:val="28"/>
        </w:rPr>
        <w:t xml:space="preserve">        </w:t>
      </w:r>
      <w:r w:rsidR="006B4FBA" w:rsidRPr="000E4E39">
        <w:rPr>
          <w:rFonts w:hint="eastAsia"/>
          <w:b/>
          <w:sz w:val="28"/>
          <w:szCs w:val="28"/>
        </w:rPr>
        <w:t xml:space="preserve"> </w:t>
      </w:r>
      <w:r w:rsidR="00A105A9" w:rsidRPr="000E4E39">
        <w:rPr>
          <w:rFonts w:hint="eastAsia"/>
          <w:b/>
          <w:sz w:val="28"/>
          <w:szCs w:val="28"/>
        </w:rPr>
        <w:t>资产托管人：</w:t>
      </w:r>
      <w:r w:rsidR="00620AA0" w:rsidRPr="00620AA0">
        <w:rPr>
          <w:rFonts w:hint="eastAsia"/>
          <w:b/>
          <w:sz w:val="28"/>
          <w:szCs w:val="28"/>
        </w:rPr>
        <w:t>招商银行股份有限公司广州分行</w:t>
      </w:r>
    </w:p>
    <w:p w:rsidR="00A105A9" w:rsidRPr="000E4E39" w:rsidRDefault="00C84F4C" w:rsidP="00DA0936">
      <w:pPr>
        <w:jc w:val="center"/>
        <w:rPr>
          <w:b/>
          <w:sz w:val="28"/>
          <w:szCs w:val="28"/>
          <w:shd w:val="pct15" w:color="auto" w:fill="FFFFFF"/>
        </w:rPr>
      </w:pPr>
      <w:r>
        <w:rPr>
          <w:rFonts w:hint="eastAsia"/>
          <w:b/>
          <w:sz w:val="28"/>
          <w:szCs w:val="28"/>
        </w:rPr>
        <w:t xml:space="preserve"> </w:t>
      </w:r>
      <w:r w:rsidR="00107C40" w:rsidRPr="000E4E39">
        <w:rPr>
          <w:rFonts w:hint="eastAsia"/>
          <w:b/>
          <w:sz w:val="28"/>
          <w:szCs w:val="28"/>
        </w:rPr>
        <w:t xml:space="preserve"> </w:t>
      </w:r>
      <w:r w:rsidR="00A105A9" w:rsidRPr="000E4E39">
        <w:rPr>
          <w:rFonts w:hint="eastAsia"/>
          <w:b/>
          <w:sz w:val="28"/>
          <w:szCs w:val="28"/>
        </w:rPr>
        <w:t>报告送出日期：</w:t>
      </w:r>
      <w:r w:rsidR="00A105A9" w:rsidRPr="000E4E39">
        <w:rPr>
          <w:rFonts w:hint="eastAsia"/>
          <w:b/>
          <w:sz w:val="28"/>
          <w:szCs w:val="28"/>
        </w:rPr>
        <w:t>201</w:t>
      </w:r>
      <w:r w:rsidR="00130817">
        <w:rPr>
          <w:rFonts w:hint="eastAsia"/>
          <w:b/>
          <w:sz w:val="28"/>
          <w:szCs w:val="28"/>
        </w:rPr>
        <w:t>9</w:t>
      </w:r>
      <w:r w:rsidR="00A105A9" w:rsidRPr="000E4E39">
        <w:rPr>
          <w:rFonts w:hint="eastAsia"/>
          <w:b/>
          <w:sz w:val="28"/>
          <w:szCs w:val="28"/>
        </w:rPr>
        <w:t>年</w:t>
      </w:r>
      <w:r w:rsidR="00A14980">
        <w:rPr>
          <w:rFonts w:hint="eastAsia"/>
          <w:b/>
          <w:sz w:val="28"/>
          <w:szCs w:val="28"/>
        </w:rPr>
        <w:t>4</w:t>
      </w:r>
      <w:r w:rsidR="00386993" w:rsidRPr="000E4E39">
        <w:rPr>
          <w:rFonts w:hint="eastAsia"/>
          <w:b/>
          <w:sz w:val="28"/>
          <w:szCs w:val="28"/>
        </w:rPr>
        <w:t>月</w:t>
      </w:r>
      <w:r w:rsidR="00130817">
        <w:rPr>
          <w:rFonts w:hint="eastAsia"/>
          <w:b/>
          <w:sz w:val="28"/>
          <w:szCs w:val="28"/>
        </w:rPr>
        <w:t>11</w:t>
      </w:r>
      <w:r w:rsidR="00386993" w:rsidRPr="000E4E39">
        <w:rPr>
          <w:rFonts w:hint="eastAsia"/>
          <w:b/>
          <w:sz w:val="28"/>
          <w:szCs w:val="28"/>
        </w:rPr>
        <w:t>日</w:t>
      </w:r>
    </w:p>
    <w:p w:rsidR="00A105A9" w:rsidRPr="000E4E39" w:rsidRDefault="00A105A9" w:rsidP="00DA0936">
      <w:pPr>
        <w:jc w:val="center"/>
      </w:pPr>
    </w:p>
    <w:p w:rsidR="00A105A9" w:rsidRPr="000E4E39" w:rsidRDefault="00A105A9" w:rsidP="00DA0936">
      <w:pPr>
        <w:jc w:val="center"/>
      </w:pPr>
    </w:p>
    <w:p w:rsidR="00A105A9" w:rsidRPr="00C84F4C" w:rsidRDefault="00A105A9" w:rsidP="00DA0936">
      <w:pPr>
        <w:jc w:val="center"/>
      </w:pPr>
    </w:p>
    <w:p w:rsidR="00A105A9" w:rsidRPr="000E4E39" w:rsidRDefault="00A105A9" w:rsidP="00DA0936">
      <w:pPr>
        <w:jc w:val="center"/>
      </w:pPr>
    </w:p>
    <w:p w:rsidR="009666D0" w:rsidRPr="00620AA0" w:rsidRDefault="009666D0" w:rsidP="009666D0">
      <w:pPr>
        <w:jc w:val="center"/>
        <w:rPr>
          <w:b/>
          <w:sz w:val="28"/>
          <w:szCs w:val="28"/>
        </w:rPr>
      </w:pPr>
      <w:r w:rsidRPr="00620AA0">
        <w:rPr>
          <w:rFonts w:hint="eastAsia"/>
          <w:b/>
          <w:sz w:val="28"/>
          <w:szCs w:val="28"/>
        </w:rPr>
        <w:lastRenderedPageBreak/>
        <w:t>兴鑫</w:t>
      </w:r>
      <w:r w:rsidRPr="00620AA0">
        <w:rPr>
          <w:rFonts w:hint="eastAsia"/>
          <w:b/>
          <w:sz w:val="28"/>
          <w:szCs w:val="28"/>
        </w:rPr>
        <w:t>-</w:t>
      </w:r>
      <w:r w:rsidRPr="00620AA0">
        <w:rPr>
          <w:rFonts w:hint="eastAsia"/>
          <w:b/>
          <w:sz w:val="28"/>
          <w:szCs w:val="28"/>
        </w:rPr>
        <w:t>千象睿临资产管理计划</w:t>
      </w:r>
    </w:p>
    <w:p w:rsidR="009666D0" w:rsidRPr="000E4E39" w:rsidRDefault="009666D0" w:rsidP="009666D0">
      <w:pPr>
        <w:jc w:val="center"/>
        <w:rPr>
          <w:b/>
          <w:sz w:val="28"/>
          <w:szCs w:val="28"/>
        </w:rPr>
      </w:pPr>
      <w:r w:rsidRPr="000E4E39">
        <w:rPr>
          <w:rFonts w:hint="eastAsia"/>
          <w:b/>
          <w:sz w:val="28"/>
          <w:szCs w:val="28"/>
        </w:rPr>
        <w:t>201</w:t>
      </w:r>
      <w:r>
        <w:rPr>
          <w:rFonts w:hint="eastAsia"/>
          <w:b/>
          <w:sz w:val="28"/>
          <w:szCs w:val="28"/>
        </w:rPr>
        <w:t>8</w:t>
      </w:r>
      <w:r w:rsidRPr="000E4E39">
        <w:rPr>
          <w:rFonts w:hint="eastAsia"/>
          <w:b/>
          <w:sz w:val="28"/>
          <w:szCs w:val="28"/>
        </w:rPr>
        <w:t>年</w:t>
      </w:r>
      <w:r w:rsidR="00C97387">
        <w:rPr>
          <w:rFonts w:hint="eastAsia"/>
          <w:b/>
          <w:sz w:val="28"/>
          <w:szCs w:val="28"/>
        </w:rPr>
        <w:t>年</w:t>
      </w:r>
      <w:r w:rsidRPr="000E4E39">
        <w:rPr>
          <w:rFonts w:hint="eastAsia"/>
          <w:b/>
          <w:sz w:val="28"/>
          <w:szCs w:val="28"/>
        </w:rPr>
        <w:t>度资产管理报告</w:t>
      </w:r>
    </w:p>
    <w:p w:rsidR="002D4F8D" w:rsidRPr="009666D0" w:rsidRDefault="002D4F8D" w:rsidP="002D4F8D">
      <w:pPr>
        <w:jc w:val="center"/>
      </w:pPr>
    </w:p>
    <w:p w:rsidR="00DA0936" w:rsidRPr="000E4E39" w:rsidRDefault="00393C5B" w:rsidP="00393C5B">
      <w:pPr>
        <w:spacing w:line="360" w:lineRule="auto"/>
        <w:jc w:val="left"/>
        <w:rPr>
          <w:b/>
        </w:rPr>
      </w:pPr>
      <w:r w:rsidRPr="000E4E39">
        <w:rPr>
          <w:rFonts w:hint="eastAsia"/>
          <w:b/>
        </w:rPr>
        <w:t>一、</w:t>
      </w:r>
      <w:r w:rsidR="00A105A9" w:rsidRPr="000E4E39">
        <w:rPr>
          <w:rFonts w:hint="eastAsia"/>
          <w:b/>
        </w:rPr>
        <w:t>重要提示</w:t>
      </w:r>
    </w:p>
    <w:p w:rsidR="00A105A9" w:rsidRPr="000E4E39" w:rsidRDefault="00A105A9" w:rsidP="008B2083">
      <w:pPr>
        <w:pStyle w:val="ListParagraph"/>
        <w:spacing w:line="360" w:lineRule="auto"/>
        <w:jc w:val="left"/>
        <w:rPr>
          <w:rFonts w:asciiTheme="minorEastAsia" w:hAnsiTheme="minorEastAsia"/>
        </w:rPr>
      </w:pPr>
      <w:r w:rsidRPr="000E4E39">
        <w:rPr>
          <w:rFonts w:asciiTheme="minorEastAsia" w:hAnsiTheme="minorEastAsia" w:hint="eastAsia"/>
        </w:rPr>
        <w:t>本报告依据《中华人</w:t>
      </w:r>
      <w:r w:rsidR="00421657">
        <w:rPr>
          <w:rFonts w:asciiTheme="minorEastAsia" w:hAnsiTheme="minorEastAsia" w:hint="eastAsia"/>
        </w:rPr>
        <w:t>民</w:t>
      </w:r>
      <w:r w:rsidRPr="000E4E39">
        <w:rPr>
          <w:rFonts w:asciiTheme="minorEastAsia" w:hAnsiTheme="minorEastAsia" w:hint="eastAsia"/>
        </w:rPr>
        <w:t>共和国证券投资基金法》（</w:t>
      </w:r>
      <w:r w:rsidR="00917E74" w:rsidRPr="000E4E39">
        <w:rPr>
          <w:rFonts w:asciiTheme="minorEastAsia" w:hAnsiTheme="minorEastAsia" w:hint="eastAsia"/>
        </w:rPr>
        <w:t>以下</w:t>
      </w:r>
      <w:r w:rsidRPr="000E4E39">
        <w:rPr>
          <w:rFonts w:asciiTheme="minorEastAsia" w:hAnsiTheme="minorEastAsia" w:hint="eastAsia"/>
        </w:rPr>
        <w:t>简称</w:t>
      </w:r>
      <w:r w:rsidR="007748B0" w:rsidRPr="000E4E39">
        <w:rPr>
          <w:rFonts w:asciiTheme="minorEastAsia" w:hAnsiTheme="minorEastAsia" w:hint="eastAsia"/>
        </w:rPr>
        <w:t>《基金法》</w:t>
      </w:r>
      <w:r w:rsidRPr="000E4E39">
        <w:rPr>
          <w:rFonts w:asciiTheme="minorEastAsia" w:hAnsiTheme="minorEastAsia" w:hint="eastAsia"/>
        </w:rPr>
        <w:t>）</w:t>
      </w:r>
      <w:r w:rsidR="0071058D" w:rsidRPr="000E4E39">
        <w:rPr>
          <w:rFonts w:asciiTheme="minorEastAsia" w:hAnsiTheme="minorEastAsia" w:hint="eastAsia"/>
        </w:rPr>
        <w:t>、《期货公司资产管理业务试点办法》（以下简称《试点办法》）、</w:t>
      </w:r>
      <w:r w:rsidR="00AA3234" w:rsidRPr="000E4E39">
        <w:rPr>
          <w:rFonts w:asciiTheme="minorEastAsia" w:hAnsiTheme="minorEastAsia" w:hint="eastAsia"/>
        </w:rPr>
        <w:t>《期货公司监督管理办法》（以下简称《管理办法》）、</w:t>
      </w:r>
      <w:r w:rsidR="0071058D" w:rsidRPr="000E4E39">
        <w:rPr>
          <w:rFonts w:asciiTheme="minorEastAsia" w:hAnsiTheme="minorEastAsia"/>
        </w:rPr>
        <w:t>《</w:t>
      </w:r>
      <w:r w:rsidR="0071058D" w:rsidRPr="000E4E39">
        <w:rPr>
          <w:rFonts w:asciiTheme="minorEastAsia" w:hAnsiTheme="minorEastAsia" w:hint="eastAsia"/>
        </w:rPr>
        <w:t>期货公司资产管理业务管理规则（试行）</w:t>
      </w:r>
      <w:r w:rsidR="0071058D" w:rsidRPr="000E4E39">
        <w:rPr>
          <w:rFonts w:asciiTheme="minorEastAsia" w:hAnsiTheme="minorEastAsia"/>
        </w:rPr>
        <w:t>》(以下简称《</w:t>
      </w:r>
      <w:r w:rsidR="0071058D" w:rsidRPr="000E4E39">
        <w:rPr>
          <w:rFonts w:asciiTheme="minorEastAsia" w:hAnsiTheme="minorEastAsia" w:hint="eastAsia"/>
        </w:rPr>
        <w:t>管理规则</w:t>
      </w:r>
      <w:r w:rsidR="0071058D" w:rsidRPr="000E4E39">
        <w:rPr>
          <w:rFonts w:asciiTheme="minorEastAsia" w:hAnsiTheme="minorEastAsia"/>
        </w:rPr>
        <w:t>》)和其他有关</w:t>
      </w:r>
      <w:r w:rsidR="0071058D" w:rsidRPr="000E4E39">
        <w:rPr>
          <w:rFonts w:asciiTheme="minorEastAsia" w:hAnsiTheme="minorEastAsia" w:hint="eastAsia"/>
        </w:rPr>
        <w:t>规定制作。</w:t>
      </w:r>
    </w:p>
    <w:p w:rsidR="0071058D" w:rsidRPr="000E4E39" w:rsidRDefault="0071058D" w:rsidP="00393C5B">
      <w:pPr>
        <w:pStyle w:val="ListParagraph"/>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管理人承诺以诚实信用、勤勉尽责的原则管理和运用本资产管理计划资产，不保证本资产管理计划一定盈利，也不保证最低收益。</w:t>
      </w:r>
    </w:p>
    <w:p w:rsidR="0071058D" w:rsidRDefault="0071058D" w:rsidP="00393C5B">
      <w:pPr>
        <w:pStyle w:val="ListParagraph"/>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管理人保证本报告所载资料不存在虚假记载、误导性陈述和重大遗漏，并对内容的真实性、准确性和完整性承担个别及连带责任。</w:t>
      </w:r>
    </w:p>
    <w:p w:rsidR="00571378" w:rsidRPr="00571378" w:rsidRDefault="00571378" w:rsidP="00571378">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firstLineChars="200" w:firstLine="420"/>
        <w:rPr>
          <w:rFonts w:asciiTheme="minorEastAsia" w:hAnsiTheme="minorEastAsia"/>
        </w:rPr>
      </w:pPr>
      <w:r>
        <w:rPr>
          <w:rFonts w:hint="eastAsia"/>
          <w:color w:val="1E1E1E"/>
          <w:sz w:val="21"/>
          <w:szCs w:val="21"/>
        </w:rPr>
        <w:t>在本报告期内，基金管理人不存在损害基金份额持有人利益的行为，勤勉尽责地为基金份额持有人谋求利益。基金管理人遵守了《证券投资基金法》及其他有关法律法规、《</w:t>
      </w:r>
      <w:r w:rsidRPr="00571378">
        <w:rPr>
          <w:rFonts w:hint="eastAsia"/>
          <w:color w:val="1E1E1E"/>
          <w:sz w:val="21"/>
          <w:szCs w:val="21"/>
        </w:rPr>
        <w:t>兴鑫-千象睿临资产管理计划</w:t>
      </w:r>
      <w:r>
        <w:rPr>
          <w:rFonts w:hint="eastAsia"/>
          <w:color w:val="1E1E1E"/>
          <w:sz w:val="21"/>
          <w:szCs w:val="21"/>
        </w:rPr>
        <w:t>合同》的规定。基金经理对投资组合的比例遵循了投资决策委员会的授权限制，基金投资比例符合基金合同和法律法规的要求。</w:t>
      </w:r>
    </w:p>
    <w:p w:rsidR="009C4E2F" w:rsidRPr="00145B6E" w:rsidRDefault="009C5D2D" w:rsidP="00393C5B">
      <w:pPr>
        <w:pStyle w:val="ListParagraph"/>
        <w:tabs>
          <w:tab w:val="center" w:pos="4363"/>
        </w:tabs>
        <w:spacing w:line="360" w:lineRule="auto"/>
        <w:jc w:val="left"/>
        <w:rPr>
          <w:rFonts w:asciiTheme="minorEastAsia" w:hAnsiTheme="minorEastAsia"/>
        </w:rPr>
      </w:pPr>
      <w:r w:rsidRPr="000E4E39">
        <w:rPr>
          <w:rFonts w:asciiTheme="minorEastAsia" w:hAnsiTheme="minorEastAsia" w:hint="eastAsia"/>
        </w:rPr>
        <w:t>托管人确认已</w:t>
      </w:r>
      <w:r w:rsidRPr="00145B6E">
        <w:rPr>
          <w:rFonts w:asciiTheme="minorEastAsia" w:hAnsiTheme="minorEastAsia" w:hint="eastAsia"/>
        </w:rPr>
        <w:t>复核本报告，</w:t>
      </w:r>
      <w:r w:rsidR="009C4E2F" w:rsidRPr="00145B6E">
        <w:rPr>
          <w:rFonts w:asciiTheme="minorEastAsia" w:hAnsiTheme="minorEastAsia" w:hint="eastAsia"/>
        </w:rPr>
        <w:t>保证复核内容不存在虚假记载、误导性陈述和重大遗漏。</w:t>
      </w:r>
    </w:p>
    <w:p w:rsidR="00857EBE" w:rsidRPr="000E4E39" w:rsidRDefault="00857EBE" w:rsidP="00393C5B">
      <w:pPr>
        <w:pStyle w:val="ListParagraph"/>
        <w:tabs>
          <w:tab w:val="center" w:pos="4363"/>
        </w:tabs>
        <w:spacing w:line="360" w:lineRule="auto"/>
        <w:ind w:firstLineChars="0"/>
        <w:jc w:val="left"/>
        <w:rPr>
          <w:rFonts w:asciiTheme="minorEastAsia" w:hAnsiTheme="minorEastAsia"/>
        </w:rPr>
      </w:pPr>
      <w:r w:rsidRPr="00145B6E">
        <w:rPr>
          <w:rFonts w:asciiTheme="minorEastAsia" w:hAnsiTheme="minorEastAsia" w:hint="eastAsia"/>
        </w:rPr>
        <w:t>本报告未经审计。本报告期自</w:t>
      </w:r>
      <w:r w:rsidR="009666D0" w:rsidRPr="009666D0">
        <w:rPr>
          <w:rFonts w:asciiTheme="minorEastAsia" w:hAnsiTheme="minorEastAsia" w:hint="eastAsia"/>
        </w:rPr>
        <w:t>2018年</w:t>
      </w:r>
      <w:r w:rsidR="00C97387">
        <w:rPr>
          <w:rFonts w:asciiTheme="minorEastAsia" w:hAnsiTheme="minorEastAsia" w:hint="eastAsia"/>
        </w:rPr>
        <w:t>1</w:t>
      </w:r>
      <w:r w:rsidR="009666D0" w:rsidRPr="009666D0">
        <w:rPr>
          <w:rFonts w:asciiTheme="minorEastAsia" w:hAnsiTheme="minorEastAsia" w:hint="eastAsia"/>
        </w:rPr>
        <w:t>月1日-2018年</w:t>
      </w:r>
      <w:r w:rsidR="00130817">
        <w:rPr>
          <w:rFonts w:asciiTheme="minorEastAsia" w:hAnsiTheme="minorEastAsia" w:hint="eastAsia"/>
        </w:rPr>
        <w:t>12</w:t>
      </w:r>
      <w:r w:rsidR="009666D0" w:rsidRPr="009666D0">
        <w:rPr>
          <w:rFonts w:asciiTheme="minorEastAsia" w:hAnsiTheme="minorEastAsia" w:hint="eastAsia"/>
        </w:rPr>
        <w:t>月3</w:t>
      </w:r>
      <w:r w:rsidR="00130817">
        <w:rPr>
          <w:rFonts w:asciiTheme="minorEastAsia" w:hAnsiTheme="minorEastAsia" w:hint="eastAsia"/>
        </w:rPr>
        <w:t>1</w:t>
      </w:r>
      <w:r w:rsidR="009666D0" w:rsidRPr="009666D0">
        <w:rPr>
          <w:rFonts w:asciiTheme="minorEastAsia" w:hAnsiTheme="minorEastAsia" w:hint="eastAsia"/>
        </w:rPr>
        <w:t>日</w:t>
      </w:r>
      <w:r w:rsidRPr="00145B6E">
        <w:rPr>
          <w:rFonts w:asciiTheme="minorEastAsia" w:hAnsiTheme="minorEastAsia" w:hint="eastAsia"/>
        </w:rPr>
        <w:t>止。</w:t>
      </w:r>
    </w:p>
    <w:p w:rsidR="002D4F8D" w:rsidRPr="000E4E39" w:rsidRDefault="002D4F8D" w:rsidP="0013011E">
      <w:pPr>
        <w:pStyle w:val="ListParagraph"/>
        <w:tabs>
          <w:tab w:val="center" w:pos="4363"/>
        </w:tabs>
        <w:spacing w:line="360" w:lineRule="auto"/>
        <w:ind w:left="420" w:firstLineChars="0"/>
        <w:jc w:val="left"/>
      </w:pPr>
    </w:p>
    <w:p w:rsidR="00BA6885" w:rsidRPr="000E4E39" w:rsidRDefault="00BA6885" w:rsidP="00393C5B">
      <w:pPr>
        <w:pStyle w:val="ListParagraph"/>
        <w:numPr>
          <w:ilvl w:val="0"/>
          <w:numId w:val="6"/>
        </w:numPr>
        <w:spacing w:line="360" w:lineRule="auto"/>
        <w:ind w:firstLineChars="0"/>
        <w:jc w:val="left"/>
        <w:rPr>
          <w:b/>
        </w:rPr>
      </w:pPr>
      <w:r w:rsidRPr="000E4E39">
        <w:rPr>
          <w:rFonts w:hint="eastAsia"/>
          <w:b/>
        </w:rPr>
        <w:t>资产管理计划概况</w:t>
      </w:r>
    </w:p>
    <w:p w:rsidR="00BA6885" w:rsidRPr="000E4E39" w:rsidRDefault="00BA6885" w:rsidP="0013011E">
      <w:pPr>
        <w:pStyle w:val="ListParagraph"/>
        <w:tabs>
          <w:tab w:val="center" w:pos="4363"/>
        </w:tabs>
        <w:spacing w:line="360" w:lineRule="auto"/>
        <w:ind w:left="420" w:firstLineChars="0" w:firstLine="0"/>
        <w:jc w:val="left"/>
      </w:pPr>
      <w:r w:rsidRPr="000E4E39">
        <w:rPr>
          <w:rFonts w:hint="eastAsia"/>
        </w:rPr>
        <w:t>产品名称：</w:t>
      </w:r>
      <w:r w:rsidR="00620AA0" w:rsidRPr="00620AA0">
        <w:rPr>
          <w:rFonts w:hint="eastAsia"/>
          <w:sz w:val="18"/>
          <w:szCs w:val="18"/>
        </w:rPr>
        <w:t>兴鑫</w:t>
      </w:r>
      <w:r w:rsidR="00620AA0" w:rsidRPr="00620AA0">
        <w:rPr>
          <w:rFonts w:hint="eastAsia"/>
          <w:sz w:val="18"/>
          <w:szCs w:val="18"/>
        </w:rPr>
        <w:t>-</w:t>
      </w:r>
      <w:r w:rsidR="00620AA0" w:rsidRPr="00620AA0">
        <w:rPr>
          <w:rFonts w:hint="eastAsia"/>
          <w:sz w:val="18"/>
          <w:szCs w:val="18"/>
        </w:rPr>
        <w:t>千象睿临资产管理计划</w:t>
      </w:r>
    </w:p>
    <w:p w:rsidR="00977163" w:rsidRDefault="00BA6885" w:rsidP="000F7DFF">
      <w:pPr>
        <w:pStyle w:val="ListParagraph"/>
        <w:tabs>
          <w:tab w:val="center" w:pos="4363"/>
        </w:tabs>
        <w:spacing w:line="360" w:lineRule="auto"/>
        <w:ind w:left="420" w:firstLineChars="0" w:firstLine="0"/>
        <w:jc w:val="left"/>
        <w:rPr>
          <w:rFonts w:ascii="宋体" w:hAnsi="宋体"/>
          <w:szCs w:val="21"/>
        </w:rPr>
      </w:pPr>
      <w:r w:rsidRPr="000E4E39">
        <w:rPr>
          <w:rFonts w:hint="eastAsia"/>
        </w:rPr>
        <w:t>简称：</w:t>
      </w:r>
      <w:r w:rsidR="00620AA0" w:rsidRPr="00620AA0">
        <w:rPr>
          <w:rFonts w:hint="eastAsia"/>
          <w:sz w:val="18"/>
          <w:szCs w:val="18"/>
        </w:rPr>
        <w:t>兴鑫</w:t>
      </w:r>
      <w:r w:rsidR="00620AA0" w:rsidRPr="00620AA0">
        <w:rPr>
          <w:rFonts w:hint="eastAsia"/>
          <w:sz w:val="18"/>
          <w:szCs w:val="18"/>
        </w:rPr>
        <w:t>-</w:t>
      </w:r>
      <w:r w:rsidR="00620AA0" w:rsidRPr="00620AA0">
        <w:rPr>
          <w:rFonts w:hint="eastAsia"/>
          <w:sz w:val="18"/>
          <w:szCs w:val="18"/>
        </w:rPr>
        <w:t>千象睿临</w:t>
      </w:r>
    </w:p>
    <w:p w:rsidR="000F7DFF" w:rsidRPr="000E4E39" w:rsidRDefault="000F7DFF" w:rsidP="00421657">
      <w:pPr>
        <w:pStyle w:val="ListParagraph"/>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0E4E39" w:rsidRDefault="00BA6885" w:rsidP="004326D1">
      <w:pPr>
        <w:pStyle w:val="ListParagraph"/>
        <w:tabs>
          <w:tab w:val="center" w:pos="4363"/>
        </w:tabs>
        <w:spacing w:line="360" w:lineRule="auto"/>
        <w:ind w:left="420" w:firstLineChars="0" w:firstLine="0"/>
        <w:jc w:val="left"/>
      </w:pPr>
      <w:r w:rsidRPr="000E4E39">
        <w:rPr>
          <w:rFonts w:hint="eastAsia"/>
        </w:rPr>
        <w:t>产品类型：集合资产管理计划</w:t>
      </w:r>
    </w:p>
    <w:p w:rsidR="00EE22DB" w:rsidRPr="000E4E39" w:rsidRDefault="00EE22DB" w:rsidP="004326D1">
      <w:pPr>
        <w:spacing w:line="360" w:lineRule="auto"/>
        <w:ind w:firstLineChars="200" w:firstLine="420"/>
      </w:pPr>
      <w:r w:rsidRPr="000E4E39">
        <w:rPr>
          <w:rFonts w:hint="eastAsia"/>
        </w:rPr>
        <w:t>计划运作方式：通过</w:t>
      </w:r>
      <w:r w:rsidR="004326D1" w:rsidRPr="000E4E39">
        <w:rPr>
          <w:rFonts w:hint="eastAsia"/>
        </w:rPr>
        <w:t>筹集委托人资金交由托管人托管，由资产管理计划管理人统一管理</w:t>
      </w:r>
      <w:r w:rsidRPr="000E4E39">
        <w:rPr>
          <w:rFonts w:hint="eastAsia"/>
        </w:rPr>
        <w:t>和运用，投资于中国证监会认可的投资品种，并将投资收益按比例分配给委托人。</w:t>
      </w:r>
    </w:p>
    <w:p w:rsidR="00EE22DB" w:rsidRPr="000E4E39" w:rsidRDefault="00EE22DB" w:rsidP="004326D1">
      <w:pPr>
        <w:spacing w:line="360" w:lineRule="auto"/>
        <w:ind w:firstLineChars="200" w:firstLine="420"/>
      </w:pPr>
      <w:r w:rsidRPr="000E4E39">
        <w:rPr>
          <w:rFonts w:hint="eastAsia"/>
        </w:rPr>
        <w:t>投资目标：在合同约定的投资范围内，为委托人谋求投资回报。</w:t>
      </w:r>
    </w:p>
    <w:p w:rsidR="0013011E" w:rsidRPr="000E4E39" w:rsidRDefault="0013011E" w:rsidP="0013011E">
      <w:pPr>
        <w:pStyle w:val="ListParagraph"/>
        <w:tabs>
          <w:tab w:val="center" w:pos="4363"/>
        </w:tabs>
        <w:spacing w:line="360" w:lineRule="auto"/>
        <w:ind w:left="420" w:firstLineChars="0" w:firstLine="0"/>
        <w:jc w:val="left"/>
      </w:pPr>
      <w:r w:rsidRPr="000E4E39">
        <w:rPr>
          <w:rFonts w:hint="eastAsia"/>
        </w:rPr>
        <w:t>投资范围及比例：</w:t>
      </w:r>
    </w:p>
    <w:p w:rsidR="004E0ED5" w:rsidRPr="000E4E39" w:rsidRDefault="004326D1" w:rsidP="004326D1">
      <w:pPr>
        <w:spacing w:line="360" w:lineRule="auto"/>
        <w:ind w:firstLineChars="200" w:firstLine="420"/>
      </w:pPr>
      <w:r w:rsidRPr="000E4E39">
        <w:rPr>
          <w:rFonts w:hint="eastAsia"/>
        </w:rPr>
        <w:t>1</w:t>
      </w:r>
      <w:r w:rsidRPr="000E4E39">
        <w:rPr>
          <w:rFonts w:hint="eastAsia"/>
        </w:rPr>
        <w:t>、</w:t>
      </w:r>
      <w:r w:rsidR="0013011E" w:rsidRPr="000E4E39">
        <w:rPr>
          <w:rFonts w:hint="eastAsia"/>
        </w:rPr>
        <w:t>投资范围</w:t>
      </w:r>
    </w:p>
    <w:p w:rsidR="00620AA0" w:rsidRPr="00620AA0" w:rsidRDefault="000F7DFF" w:rsidP="00620AA0">
      <w:pPr>
        <w:snapToGrid w:val="0"/>
        <w:spacing w:line="360" w:lineRule="auto"/>
        <w:ind w:firstLineChars="200" w:firstLine="420"/>
      </w:pPr>
      <w:r w:rsidRPr="00620AA0">
        <w:rPr>
          <w:rFonts w:hint="eastAsia"/>
        </w:rPr>
        <w:lastRenderedPageBreak/>
        <w:t>本资产管理计划投资于</w:t>
      </w:r>
      <w:r w:rsidR="00620AA0" w:rsidRPr="00620AA0">
        <w:rPr>
          <w:rFonts w:hint="eastAsia"/>
        </w:rPr>
        <w:t>1</w:t>
      </w:r>
      <w:r w:rsidR="00620AA0" w:rsidRPr="00620AA0">
        <w:rPr>
          <w:rFonts w:hint="eastAsia"/>
        </w:rPr>
        <w:t>、现金类：现金、银行存款、货币市场基金、货币型</w:t>
      </w:r>
      <w:r w:rsidR="00620AA0" w:rsidRPr="00620AA0">
        <w:rPr>
          <w:rFonts w:hint="eastAsia"/>
        </w:rPr>
        <w:t>ETF</w:t>
      </w:r>
      <w:r w:rsidR="00620AA0" w:rsidRPr="00620AA0">
        <w:rPr>
          <w:rFonts w:hint="eastAsia"/>
        </w:rPr>
        <w:t>、债券逆回购；</w:t>
      </w:r>
      <w:r w:rsidR="00620AA0" w:rsidRPr="00620AA0">
        <w:rPr>
          <w:rFonts w:hint="eastAsia"/>
        </w:rPr>
        <w:t>2</w:t>
      </w:r>
      <w:r w:rsidR="00620AA0" w:rsidRPr="00620AA0">
        <w:rPr>
          <w:rFonts w:hint="eastAsia"/>
        </w:rPr>
        <w:t>、权益类：股票型</w:t>
      </w:r>
      <w:r w:rsidR="00620AA0" w:rsidRPr="00620AA0">
        <w:rPr>
          <w:rFonts w:hint="eastAsia"/>
        </w:rPr>
        <w:t>ETF</w:t>
      </w:r>
      <w:r w:rsidR="00620AA0" w:rsidRPr="00620AA0">
        <w:rPr>
          <w:rFonts w:hint="eastAsia"/>
        </w:rPr>
        <w:t>基金、混合型</w:t>
      </w:r>
      <w:r w:rsidR="00620AA0" w:rsidRPr="00620AA0">
        <w:rPr>
          <w:rFonts w:hint="eastAsia"/>
        </w:rPr>
        <w:t>ETF</w:t>
      </w:r>
      <w:r w:rsidR="00620AA0" w:rsidRPr="00620AA0">
        <w:rPr>
          <w:rFonts w:hint="eastAsia"/>
        </w:rPr>
        <w:t>基金、</w:t>
      </w:r>
      <w:r w:rsidR="00620AA0" w:rsidRPr="00620AA0">
        <w:rPr>
          <w:rFonts w:hint="eastAsia"/>
        </w:rPr>
        <w:t>LOF</w:t>
      </w:r>
      <w:r w:rsidR="00620AA0" w:rsidRPr="00620AA0">
        <w:rPr>
          <w:rFonts w:hint="eastAsia"/>
        </w:rPr>
        <w:t>基金、分级基金</w:t>
      </w:r>
      <w:r w:rsidR="00620AA0" w:rsidRPr="00620AA0">
        <w:rPr>
          <w:rFonts w:hint="eastAsia"/>
        </w:rPr>
        <w:t>B</w:t>
      </w:r>
      <w:r w:rsidR="00620AA0" w:rsidRPr="00620AA0">
        <w:rPr>
          <w:rFonts w:hint="eastAsia"/>
        </w:rPr>
        <w:t>；</w:t>
      </w:r>
      <w:r w:rsidR="00620AA0" w:rsidRPr="00620AA0">
        <w:rPr>
          <w:rFonts w:hint="eastAsia"/>
        </w:rPr>
        <w:t>3</w:t>
      </w:r>
      <w:r w:rsidR="00620AA0" w:rsidRPr="00620AA0">
        <w:rPr>
          <w:rFonts w:hint="eastAsia"/>
        </w:rPr>
        <w:t>、固定收益类：主要投资于交易所市场上市交易的国债、可转换债券（含可交换债）、债券型</w:t>
      </w:r>
      <w:r w:rsidR="00620AA0" w:rsidRPr="00620AA0">
        <w:rPr>
          <w:rFonts w:hint="eastAsia"/>
        </w:rPr>
        <w:t>ETF</w:t>
      </w:r>
      <w:r w:rsidR="00620AA0" w:rsidRPr="00620AA0">
        <w:rPr>
          <w:rFonts w:hint="eastAsia"/>
        </w:rPr>
        <w:t>、债券型基金、分级基金</w:t>
      </w:r>
      <w:r w:rsidR="00620AA0" w:rsidRPr="00620AA0">
        <w:rPr>
          <w:rFonts w:hint="eastAsia"/>
        </w:rPr>
        <w:t>A</w:t>
      </w:r>
      <w:r w:rsidR="00620AA0" w:rsidRPr="00620AA0">
        <w:rPr>
          <w:rFonts w:hint="eastAsia"/>
        </w:rPr>
        <w:t>；</w:t>
      </w:r>
      <w:r w:rsidR="00620AA0" w:rsidRPr="00620AA0">
        <w:rPr>
          <w:rFonts w:hint="eastAsia"/>
        </w:rPr>
        <w:t>4</w:t>
      </w:r>
      <w:r w:rsidR="00620AA0" w:rsidRPr="00620AA0">
        <w:rPr>
          <w:rFonts w:hint="eastAsia"/>
        </w:rPr>
        <w:t>、衍生品类：上海期货交易所、大连商品交易所、郑州商品交易所、中国金融期货交易所以及上海国际能源交易中心挂牌上市的，股指期货、国债期货、商品期货，场内期权（买入）；</w:t>
      </w:r>
    </w:p>
    <w:p w:rsidR="00620AA0" w:rsidRPr="00620AA0" w:rsidRDefault="00620AA0" w:rsidP="00620AA0">
      <w:pPr>
        <w:snapToGrid w:val="0"/>
        <w:spacing w:line="360" w:lineRule="auto"/>
        <w:ind w:firstLineChars="200" w:firstLine="420"/>
      </w:pPr>
      <w:r w:rsidRPr="00620AA0">
        <w:rPr>
          <w:rFonts w:hint="eastAsia"/>
        </w:rPr>
        <w:t>在满足法律法规和监管部门要求的前提下，经资产委托人、资产管理人和资产托管人签署补充协议或相关文件（如有）后，可以相应调整本资产管理计划的投资范围。</w:t>
      </w:r>
    </w:p>
    <w:p w:rsidR="0013011E" w:rsidRPr="000E4E39" w:rsidRDefault="004326D1" w:rsidP="00BE4958">
      <w:pPr>
        <w:numPr>
          <w:ilvl w:val="255"/>
          <w:numId w:val="0"/>
        </w:numPr>
        <w:spacing w:beforeLines="50" w:line="360" w:lineRule="auto"/>
        <w:ind w:firstLineChars="200" w:firstLine="420"/>
        <w:rPr>
          <w:b/>
        </w:rPr>
      </w:pPr>
      <w:r w:rsidRPr="000E4E39">
        <w:rPr>
          <w:rFonts w:hint="eastAsia"/>
        </w:rPr>
        <w:t>2</w:t>
      </w:r>
      <w:r w:rsidRPr="000E4E39">
        <w:rPr>
          <w:rFonts w:hint="eastAsia"/>
        </w:rPr>
        <w:t>、</w:t>
      </w:r>
      <w:r w:rsidR="0013011E" w:rsidRPr="000E4E39">
        <w:rPr>
          <w:rFonts w:hint="eastAsia"/>
        </w:rPr>
        <w:t>资产配置比例（占资产总值的比例）</w:t>
      </w:r>
    </w:p>
    <w:p w:rsidR="00620AA0" w:rsidRPr="00620AA0" w:rsidRDefault="004E0ED5" w:rsidP="00620AA0">
      <w:pPr>
        <w:spacing w:line="360" w:lineRule="auto"/>
        <w:ind w:firstLineChars="200" w:firstLine="420"/>
      </w:pPr>
      <w:r w:rsidRPr="000E4E39">
        <w:rPr>
          <w:rFonts w:hint="eastAsia"/>
        </w:rPr>
        <w:t>本资产管理计划</w:t>
      </w:r>
      <w:r w:rsidRPr="000E4E39">
        <w:t>财产的投资组合应遵循以下限制：</w:t>
      </w:r>
      <w:r w:rsidR="00620AA0" w:rsidRPr="00620AA0">
        <w:rPr>
          <w:rFonts w:hint="eastAsia"/>
        </w:rPr>
        <w:t>上述投资范围中各项投资标的的投资比例分别为委托资产总值的</w:t>
      </w:r>
      <w:r w:rsidR="00620AA0" w:rsidRPr="00620AA0">
        <w:rPr>
          <w:rFonts w:hint="eastAsia"/>
        </w:rPr>
        <w:t>0-100%.</w:t>
      </w:r>
      <w:r w:rsidR="00620AA0" w:rsidRPr="00620AA0">
        <w:rPr>
          <w:rFonts w:hint="eastAsia"/>
        </w:rPr>
        <w:t>，股指期货、</w:t>
      </w:r>
      <w:r w:rsidR="00620AA0" w:rsidRPr="00620AA0">
        <w:t>商品期货、国债期货</w:t>
      </w:r>
      <w:r w:rsidR="00620AA0" w:rsidRPr="00620AA0">
        <w:rPr>
          <w:rFonts w:hint="eastAsia"/>
        </w:rPr>
        <w:t>按照保证金进行计算，保证金率采用期货公司保证金率标准，日终计算采用交易所公布的当日结算价。</w:t>
      </w:r>
    </w:p>
    <w:p w:rsidR="0013011E" w:rsidRPr="00145B6E" w:rsidRDefault="0013011E" w:rsidP="00620AA0">
      <w:pPr>
        <w:snapToGrid w:val="0"/>
        <w:spacing w:line="360" w:lineRule="auto"/>
        <w:ind w:firstLineChars="200" w:firstLine="420"/>
      </w:pPr>
      <w:r w:rsidRPr="00145B6E">
        <w:rPr>
          <w:rFonts w:hint="eastAsia"/>
        </w:rPr>
        <w:t>合同生效日、成立日期：</w:t>
      </w:r>
      <w:r w:rsidR="00DD2D24" w:rsidRPr="00145B6E">
        <w:rPr>
          <w:rFonts w:hint="eastAsia"/>
        </w:rPr>
        <w:t>201</w:t>
      </w:r>
      <w:r w:rsidR="00145B6E" w:rsidRPr="00145B6E">
        <w:rPr>
          <w:rFonts w:hint="eastAsia"/>
        </w:rPr>
        <w:t>7</w:t>
      </w:r>
      <w:r w:rsidRPr="00145B6E">
        <w:rPr>
          <w:rFonts w:hint="eastAsia"/>
        </w:rPr>
        <w:t>年</w:t>
      </w:r>
      <w:r w:rsidR="00620AA0">
        <w:rPr>
          <w:rFonts w:hint="eastAsia"/>
        </w:rPr>
        <w:t>10</w:t>
      </w:r>
      <w:r w:rsidRPr="00145B6E">
        <w:rPr>
          <w:rFonts w:hint="eastAsia"/>
        </w:rPr>
        <w:t>月</w:t>
      </w:r>
      <w:r w:rsidR="00620AA0">
        <w:rPr>
          <w:rFonts w:hint="eastAsia"/>
        </w:rPr>
        <w:t>12</w:t>
      </w:r>
      <w:r w:rsidRPr="00145B6E">
        <w:rPr>
          <w:rFonts w:hint="eastAsia"/>
        </w:rPr>
        <w:t>日</w:t>
      </w:r>
    </w:p>
    <w:p w:rsidR="0013011E" w:rsidRPr="00145B6E" w:rsidRDefault="0013011E" w:rsidP="0013011E">
      <w:pPr>
        <w:tabs>
          <w:tab w:val="center" w:pos="4363"/>
        </w:tabs>
        <w:spacing w:line="360" w:lineRule="auto"/>
        <w:ind w:left="420"/>
        <w:jc w:val="left"/>
      </w:pPr>
      <w:r w:rsidRPr="00145B6E">
        <w:rPr>
          <w:rFonts w:hint="eastAsia"/>
        </w:rPr>
        <w:t>成立规模：</w:t>
      </w:r>
      <w:r w:rsidR="00620AA0">
        <w:rPr>
          <w:rFonts w:hint="eastAsia"/>
        </w:rPr>
        <w:t>200</w:t>
      </w:r>
      <w:r w:rsidR="002D392C" w:rsidRPr="00145B6E">
        <w:rPr>
          <w:rFonts w:hint="eastAsia"/>
        </w:rPr>
        <w:t>万</w:t>
      </w:r>
      <w:r w:rsidR="004F23DD" w:rsidRPr="00145B6E">
        <w:rPr>
          <w:rFonts w:hint="eastAsia"/>
        </w:rPr>
        <w:t>元</w:t>
      </w:r>
    </w:p>
    <w:p w:rsidR="0013011E" w:rsidRPr="000E4E39" w:rsidRDefault="0013011E" w:rsidP="0013011E">
      <w:pPr>
        <w:tabs>
          <w:tab w:val="center" w:pos="4363"/>
        </w:tabs>
        <w:spacing w:line="360" w:lineRule="auto"/>
        <w:ind w:left="420"/>
        <w:jc w:val="left"/>
      </w:pPr>
      <w:r w:rsidRPr="00145B6E">
        <w:rPr>
          <w:rFonts w:hint="eastAsia"/>
        </w:rPr>
        <w:t>存续期：</w:t>
      </w:r>
      <w:r w:rsidR="00620AA0">
        <w:rPr>
          <w:rFonts w:hint="eastAsia"/>
        </w:rPr>
        <w:t>5</w:t>
      </w:r>
      <w:r w:rsidR="0013229A" w:rsidRPr="00145B6E">
        <w:rPr>
          <w:rFonts w:hint="eastAsia"/>
        </w:rPr>
        <w:t>年</w:t>
      </w:r>
    </w:p>
    <w:p w:rsidR="0013011E" w:rsidRPr="000E4E39" w:rsidRDefault="0013011E" w:rsidP="0013011E">
      <w:pPr>
        <w:tabs>
          <w:tab w:val="center" w:pos="4363"/>
        </w:tabs>
        <w:spacing w:line="360" w:lineRule="auto"/>
        <w:ind w:left="420"/>
        <w:jc w:val="left"/>
      </w:pPr>
      <w:r w:rsidRPr="000E4E39">
        <w:rPr>
          <w:rFonts w:hint="eastAsia"/>
        </w:rPr>
        <w:t>管理人：兴证期货有限公司</w:t>
      </w:r>
    </w:p>
    <w:p w:rsidR="0013011E" w:rsidRPr="000E4E39" w:rsidRDefault="0013011E" w:rsidP="0013011E">
      <w:pPr>
        <w:tabs>
          <w:tab w:val="center" w:pos="4363"/>
        </w:tabs>
        <w:spacing w:line="360" w:lineRule="auto"/>
        <w:ind w:left="420"/>
        <w:jc w:val="left"/>
      </w:pPr>
      <w:r w:rsidRPr="000E4E39">
        <w:rPr>
          <w:rFonts w:hint="eastAsia"/>
        </w:rPr>
        <w:t>托管人：</w:t>
      </w:r>
      <w:r w:rsidR="00620AA0">
        <w:rPr>
          <w:rFonts w:hint="eastAsia"/>
        </w:rPr>
        <w:t>招商银行股份有限公司广州分行</w:t>
      </w:r>
    </w:p>
    <w:p w:rsidR="00571378" w:rsidRPr="006E1598" w:rsidRDefault="00571378" w:rsidP="00571378">
      <w:pPr>
        <w:pStyle w:val="ListParagraph"/>
        <w:numPr>
          <w:ilvl w:val="0"/>
          <w:numId w:val="6"/>
        </w:numPr>
        <w:tabs>
          <w:tab w:val="center" w:pos="4363"/>
        </w:tabs>
        <w:spacing w:line="360" w:lineRule="auto"/>
        <w:ind w:firstLineChars="0"/>
        <w:jc w:val="left"/>
        <w:rPr>
          <w:b/>
          <w:color w:val="1E1E1E"/>
          <w:szCs w:val="21"/>
        </w:rPr>
      </w:pPr>
      <w:r w:rsidRPr="006E1598">
        <w:rPr>
          <w:rFonts w:hint="eastAsia"/>
          <w:b/>
          <w:color w:val="1E1E1E"/>
          <w:szCs w:val="21"/>
        </w:rPr>
        <w:t>产品特有风险</w:t>
      </w:r>
    </w:p>
    <w:p w:rsidR="00571378" w:rsidRDefault="00571378" w:rsidP="00571378">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left="450"/>
        <w:rPr>
          <w:color w:val="1E1E1E"/>
          <w:sz w:val="21"/>
          <w:szCs w:val="21"/>
        </w:rPr>
      </w:pPr>
      <w:r w:rsidRPr="00F172AC">
        <w:rPr>
          <w:rFonts w:hint="eastAsia"/>
          <w:color w:val="1E1E1E"/>
          <w:sz w:val="21"/>
          <w:szCs w:val="21"/>
        </w:rPr>
        <w:t>本基金的集中度风险主要体现在如果投资者发生大额赎回，可能出现基金可变现资产无法满足投资者赎回需要以及因为资产变现成本过高导致投资者的利益受到损害的风险。</w:t>
      </w:r>
    </w:p>
    <w:p w:rsidR="002D4F8D" w:rsidRPr="00571378" w:rsidRDefault="002D4F8D" w:rsidP="0013011E">
      <w:pPr>
        <w:tabs>
          <w:tab w:val="center" w:pos="4363"/>
        </w:tabs>
        <w:spacing w:line="360" w:lineRule="auto"/>
        <w:ind w:left="420"/>
        <w:jc w:val="left"/>
      </w:pPr>
    </w:p>
    <w:p w:rsidR="00C95404" w:rsidRPr="000E4E39" w:rsidRDefault="00571378" w:rsidP="00EF364D">
      <w:pPr>
        <w:tabs>
          <w:tab w:val="center" w:pos="4363"/>
        </w:tabs>
        <w:spacing w:line="360" w:lineRule="auto"/>
        <w:jc w:val="left"/>
        <w:rPr>
          <w:b/>
        </w:rPr>
      </w:pPr>
      <w:r>
        <w:rPr>
          <w:rFonts w:hint="eastAsia"/>
          <w:b/>
        </w:rPr>
        <w:t>四</w:t>
      </w:r>
      <w:r w:rsidR="00EF364D" w:rsidRPr="000E4E39">
        <w:rPr>
          <w:rFonts w:hint="eastAsia"/>
          <w:b/>
        </w:rPr>
        <w:t>、</w:t>
      </w:r>
      <w:r w:rsidR="00950838" w:rsidRPr="000E4E39">
        <w:rPr>
          <w:rFonts w:hint="eastAsia"/>
          <w:b/>
        </w:rPr>
        <w:t>主要财务指标和集合计划净值表现</w:t>
      </w:r>
    </w:p>
    <w:p w:rsidR="00950838" w:rsidRPr="000E4E39" w:rsidRDefault="00C6727F" w:rsidP="00C6727F">
      <w:pPr>
        <w:tabs>
          <w:tab w:val="center" w:pos="4363"/>
        </w:tabs>
        <w:spacing w:line="360" w:lineRule="auto"/>
        <w:ind w:firstLineChars="200" w:firstLine="420"/>
        <w:jc w:val="left"/>
      </w:pPr>
      <w:r w:rsidRPr="000E4E39">
        <w:rPr>
          <w:rFonts w:hint="eastAsia"/>
        </w:rPr>
        <w:t>（一）、</w:t>
      </w:r>
      <w:r w:rsidR="00950838" w:rsidRPr="000E4E39">
        <w:rPr>
          <w:rFonts w:hint="eastAsia"/>
        </w:rPr>
        <w:t>主要财务指标</w:t>
      </w:r>
    </w:p>
    <w:p w:rsidR="00950838" w:rsidRPr="000E4E39" w:rsidRDefault="005C6D12" w:rsidP="005C6D12">
      <w:pPr>
        <w:tabs>
          <w:tab w:val="center" w:pos="4363"/>
        </w:tabs>
        <w:spacing w:line="360" w:lineRule="auto"/>
        <w:ind w:firstLineChars="100" w:firstLine="210"/>
        <w:jc w:val="left"/>
        <w:rPr>
          <w:szCs w:val="21"/>
        </w:rPr>
      </w:pPr>
      <w:r w:rsidRPr="00145B6E">
        <w:rPr>
          <w:rFonts w:hint="eastAsia"/>
          <w:szCs w:val="21"/>
        </w:rPr>
        <w:t>会计期间：</w:t>
      </w:r>
      <w:r w:rsidR="008B11F3" w:rsidRPr="009666D0">
        <w:rPr>
          <w:rFonts w:asciiTheme="minorEastAsia" w:hAnsiTheme="minorEastAsia" w:hint="eastAsia"/>
        </w:rPr>
        <w:t>2018年</w:t>
      </w:r>
      <w:r w:rsidR="00C97387">
        <w:rPr>
          <w:rFonts w:asciiTheme="minorEastAsia" w:hAnsiTheme="minorEastAsia" w:hint="eastAsia"/>
        </w:rPr>
        <w:t>1</w:t>
      </w:r>
      <w:r w:rsidR="008B11F3" w:rsidRPr="009666D0">
        <w:rPr>
          <w:rFonts w:asciiTheme="minorEastAsia" w:hAnsiTheme="minorEastAsia" w:hint="eastAsia"/>
        </w:rPr>
        <w:t>月1日-2018年</w:t>
      </w:r>
      <w:r w:rsidR="00130817">
        <w:rPr>
          <w:rFonts w:asciiTheme="minorEastAsia" w:hAnsiTheme="minorEastAsia" w:hint="eastAsia"/>
        </w:rPr>
        <w:t>12</w:t>
      </w:r>
      <w:r w:rsidR="008B11F3" w:rsidRPr="009666D0">
        <w:rPr>
          <w:rFonts w:asciiTheme="minorEastAsia" w:hAnsiTheme="minorEastAsia" w:hint="eastAsia"/>
        </w:rPr>
        <w:t>月3</w:t>
      </w:r>
      <w:r w:rsidR="00130817">
        <w:rPr>
          <w:rFonts w:asciiTheme="minorEastAsia" w:hAnsiTheme="minorEastAsia" w:hint="eastAsia"/>
        </w:rPr>
        <w:t>1</w:t>
      </w:r>
      <w:r w:rsidR="008B11F3" w:rsidRPr="009666D0">
        <w:rPr>
          <w:rFonts w:asciiTheme="minorEastAsia" w:hAnsiTheme="minorEastAsia" w:hint="eastAsia"/>
        </w:rPr>
        <w:t>日</w:t>
      </w:r>
      <w:r w:rsidRPr="00145B6E">
        <w:rPr>
          <w:rFonts w:hint="eastAsia"/>
          <w:szCs w:val="21"/>
        </w:rPr>
        <w:t xml:space="preserve">                </w:t>
      </w:r>
      <w:r w:rsidR="002657C2" w:rsidRPr="00145B6E">
        <w:rPr>
          <w:rFonts w:hint="eastAsia"/>
          <w:szCs w:val="21"/>
        </w:rPr>
        <w:t>币</w:t>
      </w:r>
      <w:r w:rsidR="002657C2" w:rsidRPr="00145B6E">
        <w:rPr>
          <w:rFonts w:hint="eastAsia"/>
          <w:szCs w:val="21"/>
        </w:rPr>
        <w:t xml:space="preserve"> </w:t>
      </w:r>
      <w:r w:rsidR="002657C2" w:rsidRPr="00145B6E">
        <w:rPr>
          <w:rFonts w:hint="eastAsia"/>
          <w:szCs w:val="21"/>
        </w:rPr>
        <w:t>种</w:t>
      </w:r>
      <w:r w:rsidR="00950838" w:rsidRPr="00145B6E">
        <w:rPr>
          <w:rFonts w:hint="eastAsia"/>
          <w:szCs w:val="21"/>
        </w:rPr>
        <w:t>：人民币</w:t>
      </w:r>
    </w:p>
    <w:tbl>
      <w:tblPr>
        <w:tblStyle w:val="TableGrid"/>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RPr="000E4E39" w:rsidTr="00095CEB">
        <w:trPr>
          <w:trHeight w:val="452"/>
        </w:trPr>
        <w:tc>
          <w:tcPr>
            <w:tcW w:w="709" w:type="dxa"/>
          </w:tcPr>
          <w:p w:rsidR="00950838" w:rsidRPr="000E4E39" w:rsidRDefault="00950838" w:rsidP="00950838">
            <w:pPr>
              <w:tabs>
                <w:tab w:val="center" w:pos="4363"/>
              </w:tabs>
              <w:spacing w:line="360" w:lineRule="auto"/>
              <w:jc w:val="left"/>
            </w:pPr>
          </w:p>
        </w:tc>
        <w:tc>
          <w:tcPr>
            <w:tcW w:w="4111" w:type="dxa"/>
          </w:tcPr>
          <w:p w:rsidR="00950838" w:rsidRPr="000E4E39" w:rsidRDefault="004B5774" w:rsidP="004B5774">
            <w:pPr>
              <w:tabs>
                <w:tab w:val="center" w:pos="4363"/>
              </w:tabs>
              <w:spacing w:line="360" w:lineRule="auto"/>
              <w:jc w:val="left"/>
              <w:rPr>
                <w:szCs w:val="21"/>
              </w:rPr>
            </w:pPr>
            <w:r w:rsidRPr="000E4E39">
              <w:rPr>
                <w:rFonts w:hint="eastAsia"/>
                <w:szCs w:val="21"/>
              </w:rPr>
              <w:t>主要财务指标</w:t>
            </w:r>
          </w:p>
        </w:tc>
        <w:tc>
          <w:tcPr>
            <w:tcW w:w="3544" w:type="dxa"/>
          </w:tcPr>
          <w:p w:rsidR="00950838" w:rsidRPr="000E4E39" w:rsidRDefault="00950838" w:rsidP="00315B2B">
            <w:pPr>
              <w:tabs>
                <w:tab w:val="left" w:pos="795"/>
              </w:tabs>
              <w:spacing w:line="360" w:lineRule="auto"/>
              <w:rPr>
                <w:rFonts w:asciiTheme="minorEastAsia" w:hAnsiTheme="minorEastAsia"/>
                <w:szCs w:val="21"/>
              </w:rPr>
            </w:pPr>
          </w:p>
        </w:tc>
      </w:tr>
      <w:tr w:rsidR="00950838" w:rsidRPr="000E4E39" w:rsidTr="003A121C">
        <w:trPr>
          <w:trHeight w:val="390"/>
        </w:trPr>
        <w:tc>
          <w:tcPr>
            <w:tcW w:w="709" w:type="dxa"/>
          </w:tcPr>
          <w:p w:rsidR="00950838" w:rsidRPr="000E4E39" w:rsidRDefault="004B5774" w:rsidP="009C5D2D">
            <w:pPr>
              <w:tabs>
                <w:tab w:val="center" w:pos="4363"/>
              </w:tabs>
              <w:spacing w:line="360" w:lineRule="auto"/>
              <w:jc w:val="center"/>
            </w:pPr>
            <w:r w:rsidRPr="000E4E39">
              <w:rPr>
                <w:rFonts w:hint="eastAsia"/>
              </w:rPr>
              <w:t>1</w:t>
            </w:r>
          </w:p>
        </w:tc>
        <w:tc>
          <w:tcPr>
            <w:tcW w:w="4111" w:type="dxa"/>
          </w:tcPr>
          <w:p w:rsidR="00950838" w:rsidRPr="000E4E39" w:rsidRDefault="004B5774" w:rsidP="00950838">
            <w:pPr>
              <w:tabs>
                <w:tab w:val="center" w:pos="4363"/>
              </w:tabs>
              <w:spacing w:line="360" w:lineRule="auto"/>
              <w:jc w:val="left"/>
              <w:rPr>
                <w:szCs w:val="21"/>
              </w:rPr>
            </w:pPr>
            <w:r w:rsidRPr="000E4E39">
              <w:rPr>
                <w:rFonts w:hint="eastAsia"/>
                <w:szCs w:val="21"/>
              </w:rPr>
              <w:t>本期利润</w:t>
            </w:r>
          </w:p>
        </w:tc>
        <w:tc>
          <w:tcPr>
            <w:tcW w:w="3544" w:type="dxa"/>
            <w:vAlign w:val="center"/>
          </w:tcPr>
          <w:p w:rsidR="00950838" w:rsidRPr="00571378" w:rsidRDefault="00571378" w:rsidP="002E6D02">
            <w:pPr>
              <w:jc w:val="right"/>
              <w:rPr>
                <w:rFonts w:asciiTheme="minorEastAsia" w:hAnsiTheme="minorEastAsia"/>
                <w:szCs w:val="21"/>
              </w:rPr>
            </w:pPr>
            <w:r w:rsidRPr="00571378">
              <w:rPr>
                <w:rFonts w:asciiTheme="minorEastAsia" w:hAnsiTheme="minorEastAsia" w:hint="eastAsia"/>
                <w:szCs w:val="21"/>
              </w:rPr>
              <w:t>4,413,042.31</w:t>
            </w:r>
          </w:p>
        </w:tc>
      </w:tr>
      <w:tr w:rsidR="005D19AE" w:rsidRPr="000E4E39" w:rsidTr="005D19AE">
        <w:trPr>
          <w:trHeight w:val="340"/>
        </w:trPr>
        <w:tc>
          <w:tcPr>
            <w:tcW w:w="709" w:type="dxa"/>
          </w:tcPr>
          <w:p w:rsidR="005D19AE" w:rsidRPr="000E4E39" w:rsidRDefault="005D19AE" w:rsidP="00D97851">
            <w:pPr>
              <w:tabs>
                <w:tab w:val="center" w:pos="4363"/>
              </w:tabs>
              <w:spacing w:line="360" w:lineRule="auto"/>
              <w:jc w:val="center"/>
            </w:pPr>
            <w:r w:rsidRPr="000E4E39">
              <w:rPr>
                <w:rFonts w:hint="eastAsia"/>
              </w:rPr>
              <w:t>2</w:t>
            </w:r>
          </w:p>
        </w:tc>
        <w:tc>
          <w:tcPr>
            <w:tcW w:w="4111" w:type="dxa"/>
          </w:tcPr>
          <w:p w:rsidR="005D19AE" w:rsidRPr="000E4E39" w:rsidRDefault="005D19AE" w:rsidP="00D97851">
            <w:pPr>
              <w:tabs>
                <w:tab w:val="center" w:pos="4363"/>
              </w:tabs>
              <w:spacing w:line="360" w:lineRule="auto"/>
              <w:jc w:val="left"/>
              <w:rPr>
                <w:szCs w:val="21"/>
              </w:rPr>
            </w:pPr>
            <w:r w:rsidRPr="000E4E39">
              <w:rPr>
                <w:rFonts w:hint="eastAsia"/>
                <w:szCs w:val="21"/>
              </w:rPr>
              <w:t>期末资产管理计划净值</w:t>
            </w:r>
          </w:p>
        </w:tc>
        <w:tc>
          <w:tcPr>
            <w:tcW w:w="3544" w:type="dxa"/>
            <w:vAlign w:val="center"/>
          </w:tcPr>
          <w:p w:rsidR="005D19AE" w:rsidRPr="000E4E39" w:rsidRDefault="00130817" w:rsidP="002E6D02">
            <w:pPr>
              <w:jc w:val="right"/>
              <w:rPr>
                <w:rFonts w:asciiTheme="minorEastAsia" w:hAnsiTheme="minorEastAsia" w:cs="宋体"/>
                <w:szCs w:val="21"/>
              </w:rPr>
            </w:pPr>
            <w:r w:rsidRPr="00130817">
              <w:rPr>
                <w:rFonts w:asciiTheme="minorEastAsia" w:hAnsiTheme="minorEastAsia"/>
                <w:szCs w:val="21"/>
              </w:rPr>
              <w:t>37,496,255.06</w:t>
            </w:r>
          </w:p>
        </w:tc>
      </w:tr>
      <w:tr w:rsidR="005D19AE" w:rsidRPr="000E4E39" w:rsidTr="005D19AE">
        <w:trPr>
          <w:trHeight w:val="432"/>
        </w:trPr>
        <w:tc>
          <w:tcPr>
            <w:tcW w:w="709" w:type="dxa"/>
          </w:tcPr>
          <w:p w:rsidR="005D19AE" w:rsidRPr="000E4E39" w:rsidRDefault="00307C22" w:rsidP="00D97851">
            <w:pPr>
              <w:tabs>
                <w:tab w:val="center" w:pos="4363"/>
              </w:tabs>
              <w:spacing w:line="360" w:lineRule="auto"/>
              <w:jc w:val="center"/>
            </w:pPr>
            <w:r w:rsidRPr="000E4E39">
              <w:rPr>
                <w:rFonts w:hint="eastAsia"/>
              </w:rPr>
              <w:t>3</w:t>
            </w:r>
          </w:p>
        </w:tc>
        <w:tc>
          <w:tcPr>
            <w:tcW w:w="4111" w:type="dxa"/>
          </w:tcPr>
          <w:p w:rsidR="005D19AE" w:rsidRPr="000E4E39" w:rsidRDefault="005D19AE" w:rsidP="00D97851">
            <w:pPr>
              <w:tabs>
                <w:tab w:val="center" w:pos="4363"/>
              </w:tabs>
              <w:spacing w:line="360" w:lineRule="auto"/>
              <w:jc w:val="left"/>
              <w:rPr>
                <w:szCs w:val="21"/>
              </w:rPr>
            </w:pPr>
            <w:r w:rsidRPr="000E4E39">
              <w:rPr>
                <w:rFonts w:hint="eastAsia"/>
                <w:szCs w:val="21"/>
              </w:rPr>
              <w:t>期末单位资产管理计划净值</w:t>
            </w:r>
          </w:p>
        </w:tc>
        <w:tc>
          <w:tcPr>
            <w:tcW w:w="3544" w:type="dxa"/>
            <w:vAlign w:val="center"/>
          </w:tcPr>
          <w:p w:rsidR="005D19AE" w:rsidRPr="000E4E39" w:rsidRDefault="002E6D02" w:rsidP="00130817">
            <w:pPr>
              <w:jc w:val="right"/>
              <w:rPr>
                <w:rFonts w:asciiTheme="minorEastAsia" w:hAnsiTheme="minorEastAsia" w:cs="宋体"/>
                <w:bCs/>
                <w:szCs w:val="21"/>
              </w:rPr>
            </w:pPr>
            <w:r>
              <w:rPr>
                <w:rFonts w:asciiTheme="minorEastAsia" w:hAnsiTheme="minorEastAsia" w:cs="宋体" w:hint="eastAsia"/>
                <w:bCs/>
                <w:szCs w:val="21"/>
              </w:rPr>
              <w:t>1.0</w:t>
            </w:r>
            <w:r w:rsidR="00130817">
              <w:rPr>
                <w:rFonts w:asciiTheme="minorEastAsia" w:hAnsiTheme="minorEastAsia" w:cs="宋体" w:hint="eastAsia"/>
                <w:bCs/>
                <w:szCs w:val="21"/>
              </w:rPr>
              <w:t>641</w:t>
            </w:r>
          </w:p>
        </w:tc>
      </w:tr>
      <w:tr w:rsidR="005D19AE" w:rsidRPr="000E4E39" w:rsidTr="005D19AE">
        <w:trPr>
          <w:trHeight w:val="354"/>
        </w:trPr>
        <w:tc>
          <w:tcPr>
            <w:tcW w:w="709" w:type="dxa"/>
          </w:tcPr>
          <w:p w:rsidR="005D19AE" w:rsidRPr="000E4E39" w:rsidRDefault="00307C22" w:rsidP="00D97851">
            <w:pPr>
              <w:tabs>
                <w:tab w:val="center" w:pos="4363"/>
              </w:tabs>
              <w:spacing w:line="360" w:lineRule="auto"/>
              <w:jc w:val="center"/>
            </w:pPr>
            <w:r w:rsidRPr="000E4E39">
              <w:rPr>
                <w:rFonts w:hint="eastAsia"/>
              </w:rPr>
              <w:t>4</w:t>
            </w:r>
          </w:p>
        </w:tc>
        <w:tc>
          <w:tcPr>
            <w:tcW w:w="4111" w:type="dxa"/>
          </w:tcPr>
          <w:p w:rsidR="005D19AE" w:rsidRPr="000E4E39" w:rsidRDefault="005D19AE" w:rsidP="00D97851">
            <w:pPr>
              <w:tabs>
                <w:tab w:val="center" w:pos="4363"/>
              </w:tabs>
              <w:spacing w:line="360" w:lineRule="auto"/>
              <w:jc w:val="left"/>
              <w:rPr>
                <w:szCs w:val="21"/>
              </w:rPr>
            </w:pPr>
            <w:r w:rsidRPr="000E4E39">
              <w:rPr>
                <w:rFonts w:hint="eastAsia"/>
                <w:szCs w:val="21"/>
              </w:rPr>
              <w:t>期末累计单位资产管理计划净值</w:t>
            </w:r>
          </w:p>
        </w:tc>
        <w:tc>
          <w:tcPr>
            <w:tcW w:w="3544" w:type="dxa"/>
            <w:vAlign w:val="center"/>
          </w:tcPr>
          <w:p w:rsidR="005D19AE" w:rsidRPr="000E4E39" w:rsidRDefault="00130817" w:rsidP="002E6D02">
            <w:pPr>
              <w:jc w:val="right"/>
              <w:rPr>
                <w:rFonts w:asciiTheme="minorEastAsia" w:hAnsiTheme="minorEastAsia" w:cs="宋体"/>
                <w:bCs/>
                <w:szCs w:val="21"/>
              </w:rPr>
            </w:pPr>
            <w:r>
              <w:rPr>
                <w:rFonts w:asciiTheme="minorEastAsia" w:hAnsiTheme="minorEastAsia" w:cs="宋体" w:hint="eastAsia"/>
                <w:bCs/>
                <w:szCs w:val="21"/>
              </w:rPr>
              <w:t>1.0641</w:t>
            </w:r>
          </w:p>
        </w:tc>
      </w:tr>
    </w:tbl>
    <w:p w:rsidR="00D97851" w:rsidRPr="000E4E39" w:rsidRDefault="00D97851" w:rsidP="00BF721B">
      <w:pPr>
        <w:tabs>
          <w:tab w:val="center" w:pos="4363"/>
        </w:tabs>
        <w:spacing w:line="360" w:lineRule="auto"/>
        <w:jc w:val="left"/>
      </w:pPr>
    </w:p>
    <w:p w:rsidR="00C95404" w:rsidRPr="000E4E39" w:rsidRDefault="00950838" w:rsidP="00C6727F">
      <w:pPr>
        <w:tabs>
          <w:tab w:val="center" w:pos="4363"/>
        </w:tabs>
        <w:spacing w:line="360" w:lineRule="auto"/>
        <w:ind w:firstLineChars="150" w:firstLine="315"/>
        <w:jc w:val="left"/>
      </w:pPr>
      <w:r w:rsidRPr="000E4E39">
        <w:rPr>
          <w:rFonts w:hint="eastAsia"/>
        </w:rPr>
        <w:t>（二）、资产管理计划净值表现</w:t>
      </w:r>
    </w:p>
    <w:p w:rsidR="00C95404" w:rsidRDefault="00380331" w:rsidP="005D19AE">
      <w:pPr>
        <w:tabs>
          <w:tab w:val="center" w:pos="4363"/>
        </w:tabs>
        <w:spacing w:line="360" w:lineRule="auto"/>
        <w:ind w:firstLineChars="200" w:firstLine="420"/>
        <w:jc w:val="left"/>
        <w:rPr>
          <w:rFonts w:hint="eastAsia"/>
        </w:rPr>
      </w:pPr>
      <w:r w:rsidRPr="00145B6E">
        <w:rPr>
          <w:rFonts w:hint="eastAsia"/>
        </w:rPr>
        <w:t>截止</w:t>
      </w:r>
      <w:r w:rsidR="008B11F3" w:rsidRPr="009666D0">
        <w:rPr>
          <w:rFonts w:asciiTheme="minorEastAsia" w:hAnsiTheme="minorEastAsia" w:hint="eastAsia"/>
        </w:rPr>
        <w:t>2018年</w:t>
      </w:r>
      <w:r w:rsidR="00130817">
        <w:rPr>
          <w:rFonts w:asciiTheme="minorEastAsia" w:hAnsiTheme="minorEastAsia" w:hint="eastAsia"/>
        </w:rPr>
        <w:t>12</w:t>
      </w:r>
      <w:r w:rsidR="008B11F3" w:rsidRPr="009666D0">
        <w:rPr>
          <w:rFonts w:asciiTheme="minorEastAsia" w:hAnsiTheme="minorEastAsia" w:hint="eastAsia"/>
        </w:rPr>
        <w:t>月3</w:t>
      </w:r>
      <w:r w:rsidR="00130817">
        <w:rPr>
          <w:rFonts w:asciiTheme="minorEastAsia" w:hAnsiTheme="minorEastAsia" w:hint="eastAsia"/>
        </w:rPr>
        <w:t>1</w:t>
      </w:r>
      <w:r w:rsidR="008B11F3" w:rsidRPr="009666D0">
        <w:rPr>
          <w:rFonts w:asciiTheme="minorEastAsia" w:hAnsiTheme="minorEastAsia" w:hint="eastAsia"/>
        </w:rPr>
        <w:t>日</w:t>
      </w:r>
      <w:r w:rsidR="00800118" w:rsidRPr="00145B6E">
        <w:rPr>
          <w:rFonts w:hint="eastAsia"/>
        </w:rPr>
        <w:t>，本计划单位净值为</w:t>
      </w:r>
      <w:r w:rsidR="00130817">
        <w:rPr>
          <w:rFonts w:asciiTheme="minorEastAsia" w:hAnsiTheme="minorEastAsia" w:cs="宋体" w:hint="eastAsia"/>
          <w:bCs/>
          <w:szCs w:val="21"/>
        </w:rPr>
        <w:t>1.0641</w:t>
      </w:r>
      <w:r w:rsidR="00800118" w:rsidRPr="00145B6E">
        <w:rPr>
          <w:rFonts w:hint="eastAsia"/>
        </w:rPr>
        <w:t>，</w:t>
      </w:r>
      <w:r w:rsidR="00830B05" w:rsidRPr="00145B6E">
        <w:rPr>
          <w:rFonts w:hint="eastAsia"/>
        </w:rPr>
        <w:t>累计单位净</w:t>
      </w:r>
      <w:r w:rsidR="00830B05" w:rsidRPr="00F172AC">
        <w:rPr>
          <w:rFonts w:hint="eastAsia"/>
        </w:rPr>
        <w:t>值</w:t>
      </w:r>
      <w:r w:rsidR="002E6D02" w:rsidRPr="00F172AC">
        <w:rPr>
          <w:rFonts w:asciiTheme="minorEastAsia" w:hAnsiTheme="minorEastAsia" w:cs="宋体" w:hint="eastAsia"/>
          <w:bCs/>
          <w:szCs w:val="21"/>
        </w:rPr>
        <w:t>1.0</w:t>
      </w:r>
      <w:r w:rsidR="00C92E79" w:rsidRPr="00F172AC">
        <w:rPr>
          <w:rFonts w:asciiTheme="minorEastAsia" w:hAnsiTheme="minorEastAsia" w:cs="宋体" w:hint="eastAsia"/>
          <w:bCs/>
          <w:szCs w:val="21"/>
        </w:rPr>
        <w:t>641</w:t>
      </w:r>
      <w:r w:rsidR="00800118" w:rsidRPr="00F172AC">
        <w:rPr>
          <w:rFonts w:hint="eastAsia"/>
        </w:rPr>
        <w:t>。</w:t>
      </w:r>
      <w:r w:rsidR="009666D0" w:rsidRPr="00F172AC">
        <w:rPr>
          <w:rFonts w:asciiTheme="minorEastAsia" w:hAnsiTheme="minorEastAsia" w:hint="eastAsia"/>
        </w:rPr>
        <w:t>2</w:t>
      </w:r>
      <w:r w:rsidR="009666D0" w:rsidRPr="009666D0">
        <w:rPr>
          <w:rFonts w:asciiTheme="minorEastAsia" w:hAnsiTheme="minorEastAsia" w:hint="eastAsia"/>
        </w:rPr>
        <w:t>018年</w:t>
      </w:r>
      <w:r w:rsidR="00C97387">
        <w:rPr>
          <w:rFonts w:asciiTheme="minorEastAsia" w:hAnsiTheme="minorEastAsia" w:hint="eastAsia"/>
        </w:rPr>
        <w:t>1</w:t>
      </w:r>
      <w:r w:rsidR="009666D0" w:rsidRPr="009666D0">
        <w:rPr>
          <w:rFonts w:asciiTheme="minorEastAsia" w:hAnsiTheme="minorEastAsia" w:hint="eastAsia"/>
        </w:rPr>
        <w:t>月1日</w:t>
      </w:r>
      <w:r w:rsidR="00800118" w:rsidRPr="00145B6E">
        <w:rPr>
          <w:rFonts w:hint="eastAsia"/>
        </w:rPr>
        <w:t>至</w:t>
      </w:r>
      <w:r w:rsidR="008B11F3" w:rsidRPr="009666D0">
        <w:rPr>
          <w:rFonts w:asciiTheme="minorEastAsia" w:hAnsiTheme="minorEastAsia" w:hint="eastAsia"/>
        </w:rPr>
        <w:t>2018年</w:t>
      </w:r>
      <w:r w:rsidR="00130817">
        <w:rPr>
          <w:rFonts w:asciiTheme="minorEastAsia" w:hAnsiTheme="minorEastAsia" w:hint="eastAsia"/>
        </w:rPr>
        <w:t>12</w:t>
      </w:r>
      <w:r w:rsidR="008B11F3" w:rsidRPr="009666D0">
        <w:rPr>
          <w:rFonts w:asciiTheme="minorEastAsia" w:hAnsiTheme="minorEastAsia" w:hint="eastAsia"/>
        </w:rPr>
        <w:t>月3</w:t>
      </w:r>
      <w:r w:rsidR="00130817">
        <w:rPr>
          <w:rFonts w:asciiTheme="minorEastAsia" w:hAnsiTheme="minorEastAsia" w:hint="eastAsia"/>
        </w:rPr>
        <w:t>1</w:t>
      </w:r>
      <w:r w:rsidR="008B11F3" w:rsidRPr="009666D0">
        <w:rPr>
          <w:rFonts w:asciiTheme="minorEastAsia" w:hAnsiTheme="minorEastAsia" w:hint="eastAsia"/>
        </w:rPr>
        <w:t>日</w:t>
      </w:r>
      <w:r w:rsidR="00800118" w:rsidRPr="00145B6E">
        <w:rPr>
          <w:rFonts w:hint="eastAsia"/>
        </w:rPr>
        <w:t>，本计划净值涨幅为</w:t>
      </w:r>
      <w:r w:rsidR="000D2495">
        <w:rPr>
          <w:rFonts w:hint="eastAsia"/>
        </w:rPr>
        <w:t>8.71</w:t>
      </w:r>
      <w:r w:rsidR="003C14DB" w:rsidRPr="00145B6E">
        <w:rPr>
          <w:rFonts w:hint="eastAsia"/>
        </w:rPr>
        <w:t>%</w:t>
      </w:r>
      <w:r w:rsidR="00800118" w:rsidRPr="00145B6E">
        <w:rPr>
          <w:rFonts w:hint="eastAsia"/>
        </w:rPr>
        <w:t>。</w:t>
      </w:r>
    </w:p>
    <w:p w:rsidR="00F172AC" w:rsidRDefault="00F172AC" w:rsidP="00F172AC">
      <w:pPr>
        <w:tabs>
          <w:tab w:val="center" w:pos="4363"/>
        </w:tabs>
        <w:spacing w:line="360" w:lineRule="auto"/>
        <w:ind w:firstLineChars="200" w:firstLine="420"/>
        <w:jc w:val="left"/>
        <w:rPr>
          <w:color w:val="1E1E1E"/>
          <w:szCs w:val="21"/>
        </w:rPr>
      </w:pPr>
      <w:r>
        <w:rPr>
          <w:rFonts w:hint="eastAsia"/>
        </w:rPr>
        <w:t>（三）、</w:t>
      </w:r>
      <w:r>
        <w:rPr>
          <w:rFonts w:hint="eastAsia"/>
          <w:color w:val="1E1E1E"/>
          <w:szCs w:val="21"/>
        </w:rPr>
        <w:t>报告期内资产净值预警说明</w:t>
      </w:r>
    </w:p>
    <w:p w:rsidR="00F172AC" w:rsidRPr="00F172AC" w:rsidRDefault="00F172AC" w:rsidP="00F172AC">
      <w:pPr>
        <w:tabs>
          <w:tab w:val="center" w:pos="4363"/>
        </w:tabs>
        <w:spacing w:line="360" w:lineRule="auto"/>
        <w:ind w:firstLineChars="200" w:firstLine="420"/>
        <w:jc w:val="left"/>
      </w:pPr>
      <w:r w:rsidRPr="000E4E39">
        <w:rPr>
          <w:rFonts w:hint="eastAsia"/>
        </w:rPr>
        <w:t>截止</w:t>
      </w:r>
      <w:r w:rsidRPr="000E4E39">
        <w:rPr>
          <w:rFonts w:hint="eastAsia"/>
        </w:rPr>
        <w:t>201</w:t>
      </w:r>
      <w:r>
        <w:rPr>
          <w:rFonts w:hint="eastAsia"/>
        </w:rPr>
        <w:t>8</w:t>
      </w:r>
      <w:r w:rsidRPr="000E4E39">
        <w:rPr>
          <w:rFonts w:hint="eastAsia"/>
        </w:rPr>
        <w:t>年</w:t>
      </w:r>
      <w:r>
        <w:rPr>
          <w:rFonts w:hint="eastAsia"/>
        </w:rPr>
        <w:t>12</w:t>
      </w:r>
      <w:r w:rsidRPr="000E4E39">
        <w:rPr>
          <w:rFonts w:hint="eastAsia"/>
        </w:rPr>
        <w:t>月</w:t>
      </w:r>
      <w:r w:rsidRPr="000E4E39">
        <w:rPr>
          <w:rFonts w:hint="eastAsia"/>
        </w:rPr>
        <w:t>3</w:t>
      </w:r>
      <w:r>
        <w:rPr>
          <w:rFonts w:hint="eastAsia"/>
        </w:rPr>
        <w:t>1</w:t>
      </w:r>
      <w:r w:rsidRPr="000E4E39">
        <w:rPr>
          <w:rFonts w:hint="eastAsia"/>
        </w:rPr>
        <w:t>日</w:t>
      </w:r>
      <w:r>
        <w:rPr>
          <w:rFonts w:hint="eastAsia"/>
        </w:rPr>
        <w:t>，</w:t>
      </w:r>
      <w:r>
        <w:rPr>
          <w:rFonts w:hint="eastAsia"/>
          <w:color w:val="1E1E1E"/>
          <w:szCs w:val="21"/>
        </w:rPr>
        <w:t>本报告期内，未触发净值预警</w:t>
      </w:r>
    </w:p>
    <w:p w:rsidR="00C95404" w:rsidRPr="000E4E39" w:rsidRDefault="00C95404" w:rsidP="003C14DB">
      <w:pPr>
        <w:tabs>
          <w:tab w:val="center" w:pos="4363"/>
        </w:tabs>
        <w:spacing w:line="360" w:lineRule="auto"/>
        <w:ind w:left="420"/>
        <w:jc w:val="right"/>
      </w:pPr>
    </w:p>
    <w:p w:rsidR="00F341F2" w:rsidRPr="000E4E39" w:rsidRDefault="00571378" w:rsidP="00AF290E">
      <w:pPr>
        <w:tabs>
          <w:tab w:val="center" w:pos="4363"/>
        </w:tabs>
        <w:spacing w:line="360" w:lineRule="auto"/>
        <w:jc w:val="left"/>
        <w:rPr>
          <w:b/>
        </w:rPr>
      </w:pPr>
      <w:r>
        <w:rPr>
          <w:rFonts w:hint="eastAsia"/>
          <w:b/>
        </w:rPr>
        <w:t>五</w:t>
      </w:r>
      <w:r w:rsidR="00C95404" w:rsidRPr="000E4E39">
        <w:rPr>
          <w:rFonts w:hint="eastAsia"/>
          <w:b/>
        </w:rPr>
        <w:t>、资产管理计划风险控制报告</w:t>
      </w:r>
    </w:p>
    <w:p w:rsidR="00C95404" w:rsidRPr="000E4E39" w:rsidRDefault="004326D1" w:rsidP="00AF290E">
      <w:pPr>
        <w:tabs>
          <w:tab w:val="center" w:pos="4363"/>
        </w:tabs>
        <w:spacing w:line="360" w:lineRule="auto"/>
        <w:ind w:firstLineChars="200" w:firstLine="420"/>
        <w:jc w:val="left"/>
        <w:rPr>
          <w:b/>
        </w:rPr>
      </w:pPr>
      <w:r w:rsidRPr="000E4E39">
        <w:rPr>
          <w:rFonts w:hint="eastAsia"/>
        </w:rPr>
        <w:t>本报告期内，资产管理计划管理人严格遵守《中华人民共和国证券法》</w:t>
      </w:r>
      <w:r w:rsidRPr="000E4E39">
        <w:rPr>
          <w:rFonts w:hint="eastAsia"/>
        </w:rPr>
        <w:t xml:space="preserve"> </w:t>
      </w:r>
      <w:r w:rsidRPr="000E4E39">
        <w:rPr>
          <w:rFonts w:hint="eastAsia"/>
        </w:rPr>
        <w:t>、《基金法》、《管理办法》</w:t>
      </w:r>
      <w:r w:rsidRPr="000E4E39">
        <w:rPr>
          <w:rFonts w:hint="eastAsia"/>
        </w:rPr>
        <w:t xml:space="preserve"> </w:t>
      </w:r>
      <w:r w:rsidRPr="000E4E39">
        <w:rPr>
          <w:rFonts w:hint="eastAsia"/>
        </w:rPr>
        <w:t>、</w:t>
      </w:r>
      <w:r w:rsidR="00AA3234" w:rsidRPr="000E4E39">
        <w:rPr>
          <w:rFonts w:hint="eastAsia"/>
        </w:rPr>
        <w:t>《试点办法》</w:t>
      </w:r>
      <w:r w:rsidR="000D5806" w:rsidRPr="000E4E39">
        <w:rPr>
          <w:rFonts w:hint="eastAsia"/>
        </w:rPr>
        <w:t>及其他法律法规的规定，始终按照本资产管理计划合同和说明书的要求管理和运用本资产管理计划资产。</w:t>
      </w:r>
    </w:p>
    <w:p w:rsidR="00C95404" w:rsidRPr="000E4E39" w:rsidRDefault="00DD2D24" w:rsidP="000D5806">
      <w:pPr>
        <w:tabs>
          <w:tab w:val="center" w:pos="4363"/>
        </w:tabs>
        <w:spacing w:line="360" w:lineRule="auto"/>
        <w:ind w:firstLineChars="250" w:firstLine="525"/>
        <w:jc w:val="left"/>
      </w:pPr>
      <w:r w:rsidRPr="000E4E39">
        <w:rPr>
          <w:rFonts w:hint="eastAsia"/>
        </w:rPr>
        <w:t>201</w:t>
      </w:r>
      <w:r w:rsidR="009666D0">
        <w:rPr>
          <w:rFonts w:hint="eastAsia"/>
        </w:rPr>
        <w:t>8</w:t>
      </w:r>
      <w:r w:rsidR="008A373D" w:rsidRPr="000E4E39">
        <w:rPr>
          <w:rFonts w:hint="eastAsia"/>
        </w:rPr>
        <w:t>年</w:t>
      </w:r>
      <w:r w:rsidR="00C97387">
        <w:rPr>
          <w:rFonts w:hint="eastAsia"/>
        </w:rPr>
        <w:t>年</w:t>
      </w:r>
      <w:r w:rsidRPr="000E4E39">
        <w:rPr>
          <w:rFonts w:hint="eastAsia"/>
        </w:rPr>
        <w:t>度</w:t>
      </w:r>
      <w:r w:rsidR="000D5806" w:rsidRPr="000E4E39">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Pr="000E4E39" w:rsidRDefault="000D5806" w:rsidP="00F341F2">
      <w:pPr>
        <w:tabs>
          <w:tab w:val="center" w:pos="4363"/>
        </w:tabs>
        <w:spacing w:line="360" w:lineRule="auto"/>
        <w:ind w:firstLineChars="200" w:firstLine="420"/>
        <w:jc w:val="left"/>
      </w:pPr>
      <w:r w:rsidRPr="000E4E39">
        <w:rPr>
          <w:rFonts w:hint="eastAsia"/>
        </w:rPr>
        <w:t>经过审慎</w:t>
      </w:r>
      <w:r w:rsidR="00984594" w:rsidRPr="000E4E39">
        <w:rPr>
          <w:rFonts w:hint="eastAsia"/>
        </w:rPr>
        <w:t>核查，截至</w:t>
      </w:r>
      <w:r w:rsidR="008B11F3" w:rsidRPr="009666D0">
        <w:rPr>
          <w:rFonts w:asciiTheme="minorEastAsia" w:hAnsiTheme="minorEastAsia" w:hint="eastAsia"/>
        </w:rPr>
        <w:t>2018年</w:t>
      </w:r>
      <w:r w:rsidR="00130817">
        <w:rPr>
          <w:rFonts w:asciiTheme="minorEastAsia" w:hAnsiTheme="minorEastAsia" w:hint="eastAsia"/>
        </w:rPr>
        <w:t>12</w:t>
      </w:r>
      <w:r w:rsidR="008B11F3" w:rsidRPr="009666D0">
        <w:rPr>
          <w:rFonts w:asciiTheme="minorEastAsia" w:hAnsiTheme="minorEastAsia" w:hint="eastAsia"/>
        </w:rPr>
        <w:t>月3</w:t>
      </w:r>
      <w:r w:rsidR="00130817">
        <w:rPr>
          <w:rFonts w:asciiTheme="minorEastAsia" w:hAnsiTheme="minorEastAsia" w:hint="eastAsia"/>
        </w:rPr>
        <w:t>1</w:t>
      </w:r>
      <w:r w:rsidR="008B11F3" w:rsidRPr="009666D0">
        <w:rPr>
          <w:rFonts w:asciiTheme="minorEastAsia" w:hAnsiTheme="minorEastAsia" w:hint="eastAsia"/>
        </w:rPr>
        <w:t>日</w:t>
      </w:r>
      <w:r w:rsidR="00984594" w:rsidRPr="000E4E39">
        <w:rPr>
          <w:rFonts w:hint="eastAsia"/>
        </w:rPr>
        <w:t>，本资产管理计划的投资决策、投资交易程序、投资权限管理等各方面均符合有关规定要求，交易行为合法，未出现异常交易、操纵市场的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95404" w:rsidRPr="000E4E39" w:rsidRDefault="00984594" w:rsidP="00F341F2">
      <w:pPr>
        <w:tabs>
          <w:tab w:val="center" w:pos="4363"/>
        </w:tabs>
        <w:spacing w:line="360" w:lineRule="auto"/>
        <w:ind w:firstLineChars="200" w:firstLine="420"/>
        <w:jc w:val="left"/>
      </w:pPr>
      <w:r w:rsidRPr="000E4E39">
        <w:rPr>
          <w:rFonts w:hint="eastAsia"/>
        </w:rPr>
        <w:t>我们</w:t>
      </w:r>
      <w:r w:rsidR="00917E74" w:rsidRPr="000E4E39">
        <w:rPr>
          <w:rFonts w:hint="eastAsia"/>
        </w:rPr>
        <w:t>认为，报告期内资产管理计划管理人本着诚实守信、勤勉尽责的原则，</w:t>
      </w:r>
      <w:r w:rsidRPr="000E4E39">
        <w:rPr>
          <w:rFonts w:hint="eastAsia"/>
        </w:rPr>
        <w:t>控制风险的基础上为本计划持有人谋求最大利益，运作合法合规，不存在损害资产管理计划持有人利益的行为。</w:t>
      </w:r>
    </w:p>
    <w:p w:rsidR="00C13C5A" w:rsidRPr="000E4E39" w:rsidRDefault="00C13C5A" w:rsidP="00F341F2">
      <w:pPr>
        <w:tabs>
          <w:tab w:val="center" w:pos="4363"/>
        </w:tabs>
        <w:spacing w:line="360" w:lineRule="auto"/>
        <w:ind w:firstLineChars="200" w:firstLine="420"/>
        <w:jc w:val="left"/>
      </w:pPr>
    </w:p>
    <w:p w:rsidR="00C95404" w:rsidRPr="000E4E39" w:rsidRDefault="00571378" w:rsidP="00EF364D">
      <w:pPr>
        <w:tabs>
          <w:tab w:val="center" w:pos="4363"/>
        </w:tabs>
        <w:spacing w:line="360" w:lineRule="auto"/>
        <w:jc w:val="left"/>
        <w:rPr>
          <w:b/>
        </w:rPr>
      </w:pPr>
      <w:r>
        <w:rPr>
          <w:rFonts w:hint="eastAsia"/>
          <w:b/>
        </w:rPr>
        <w:t>六</w:t>
      </w:r>
      <w:r w:rsidR="00C95404" w:rsidRPr="000E4E39">
        <w:rPr>
          <w:rFonts w:hint="eastAsia"/>
          <w:b/>
        </w:rPr>
        <w:t>、资产管理计划财务报告</w:t>
      </w:r>
    </w:p>
    <w:p w:rsidR="00C95404" w:rsidRPr="000E4E39" w:rsidRDefault="00C95404" w:rsidP="00C6727F">
      <w:pPr>
        <w:tabs>
          <w:tab w:val="center" w:pos="4363"/>
        </w:tabs>
        <w:spacing w:line="360" w:lineRule="auto"/>
        <w:ind w:firstLineChars="147" w:firstLine="310"/>
        <w:jc w:val="left"/>
        <w:rPr>
          <w:b/>
        </w:rPr>
      </w:pPr>
      <w:r w:rsidRPr="000E4E39">
        <w:rPr>
          <w:rFonts w:hint="eastAsia"/>
          <w:b/>
        </w:rPr>
        <w:t>（一）、资产管理计划会计报表</w:t>
      </w:r>
    </w:p>
    <w:p w:rsidR="00D4127C" w:rsidRPr="000E4E39" w:rsidRDefault="00D4127C" w:rsidP="00C6727F">
      <w:pPr>
        <w:tabs>
          <w:tab w:val="center" w:pos="4363"/>
        </w:tabs>
        <w:spacing w:line="360" w:lineRule="auto"/>
        <w:ind w:firstLineChars="200" w:firstLine="420"/>
        <w:jc w:val="left"/>
      </w:pPr>
      <w:r w:rsidRPr="000E4E39">
        <w:rPr>
          <w:rFonts w:hint="eastAsia"/>
        </w:rPr>
        <w:t>1</w:t>
      </w:r>
      <w:r w:rsidRPr="000E4E39">
        <w:rPr>
          <w:rFonts w:hint="eastAsia"/>
        </w:rPr>
        <w:t>、资产管理计划资产负债表</w:t>
      </w: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sectPr w:rsidR="001F527D" w:rsidRPr="000E4E39" w:rsidSect="0046533A">
          <w:headerReference w:type="default" r:id="rId8"/>
          <w:footerReference w:type="default" r:id="rId9"/>
          <w:pgSz w:w="11906" w:h="16838"/>
          <w:pgMar w:top="1440" w:right="1800" w:bottom="1440" w:left="1800" w:header="851" w:footer="992" w:gutter="0"/>
          <w:cols w:space="425"/>
          <w:docGrid w:type="lines" w:linePitch="312"/>
        </w:sectPr>
      </w:pPr>
    </w:p>
    <w:tbl>
      <w:tblPr>
        <w:tblW w:w="5000" w:type="pct"/>
        <w:tblLook w:val="04A0"/>
      </w:tblPr>
      <w:tblGrid>
        <w:gridCol w:w="2659"/>
        <w:gridCol w:w="2132"/>
        <w:gridCol w:w="1970"/>
        <w:gridCol w:w="2846"/>
        <w:gridCol w:w="2404"/>
        <w:gridCol w:w="2163"/>
      </w:tblGrid>
      <w:tr w:rsidR="00E201E4" w:rsidRPr="000E4E39" w:rsidTr="00C97387">
        <w:trPr>
          <w:trHeight w:val="299"/>
        </w:trPr>
        <w:tc>
          <w:tcPr>
            <w:tcW w:w="1690" w:type="pct"/>
            <w:gridSpan w:val="2"/>
            <w:tcBorders>
              <w:bottom w:val="double" w:sz="6" w:space="0" w:color="000000"/>
            </w:tcBorders>
            <w:shd w:val="clear" w:color="000000" w:fill="FFFFFF"/>
            <w:noWrap/>
            <w:vAlign w:val="center"/>
            <w:hideMark/>
          </w:tcPr>
          <w:p w:rsidR="00E201E4" w:rsidRPr="000E4E39" w:rsidRDefault="00E201E4" w:rsidP="00130817">
            <w:pPr>
              <w:widowControl/>
              <w:ind w:firstLineChars="200" w:firstLine="460"/>
              <w:rPr>
                <w:rFonts w:ascii="Arial" w:eastAsia="宋体" w:hAnsi="Arial" w:cs="Arial"/>
                <w:kern w:val="0"/>
                <w:sz w:val="23"/>
                <w:szCs w:val="23"/>
              </w:rPr>
            </w:pPr>
            <w:r w:rsidRPr="000E4E39">
              <w:rPr>
                <w:rFonts w:ascii="Arial" w:eastAsia="宋体" w:hAnsi="Arial" w:cs="Arial" w:hint="eastAsia"/>
                <w:kern w:val="0"/>
                <w:sz w:val="23"/>
                <w:szCs w:val="23"/>
              </w:rPr>
              <w:lastRenderedPageBreak/>
              <w:t>日期：</w:t>
            </w:r>
            <w:r w:rsidR="008B11F3" w:rsidRPr="009666D0">
              <w:rPr>
                <w:rFonts w:asciiTheme="minorEastAsia" w:hAnsiTheme="minorEastAsia" w:hint="eastAsia"/>
              </w:rPr>
              <w:t>2018年</w:t>
            </w:r>
            <w:r w:rsidR="00130817">
              <w:rPr>
                <w:rFonts w:asciiTheme="minorEastAsia" w:hAnsiTheme="minorEastAsia" w:hint="eastAsia"/>
              </w:rPr>
              <w:t>12</w:t>
            </w:r>
            <w:r w:rsidR="008B11F3" w:rsidRPr="009666D0">
              <w:rPr>
                <w:rFonts w:asciiTheme="minorEastAsia" w:hAnsiTheme="minorEastAsia" w:hint="eastAsia"/>
              </w:rPr>
              <w:t>月</w:t>
            </w:r>
            <w:r w:rsidR="00130817">
              <w:rPr>
                <w:rFonts w:asciiTheme="minorEastAsia" w:hAnsiTheme="minorEastAsia" w:hint="eastAsia"/>
              </w:rPr>
              <w:t>31</w:t>
            </w:r>
            <w:r w:rsidR="008B11F3" w:rsidRPr="009666D0">
              <w:rPr>
                <w:rFonts w:asciiTheme="minorEastAsia" w:hAnsiTheme="minorEastAsia" w:hint="eastAsia"/>
              </w:rPr>
              <w:t>日</w:t>
            </w:r>
          </w:p>
        </w:tc>
        <w:tc>
          <w:tcPr>
            <w:tcW w:w="695" w:type="pct"/>
            <w:tcBorders>
              <w:bottom w:val="double" w:sz="6" w:space="0" w:color="000000"/>
            </w:tcBorders>
            <w:shd w:val="clear" w:color="000000" w:fill="FFFFFF"/>
            <w:noWrap/>
            <w:vAlign w:val="center"/>
            <w:hideMark/>
          </w:tcPr>
          <w:p w:rsidR="00E201E4" w:rsidRPr="000E4E39" w:rsidRDefault="00E201E4" w:rsidP="001F527D">
            <w:pPr>
              <w:widowControl/>
              <w:jc w:val="center"/>
              <w:rPr>
                <w:rFonts w:ascii="Arial" w:eastAsia="宋体" w:hAnsi="Arial" w:cs="Arial"/>
                <w:kern w:val="0"/>
                <w:sz w:val="23"/>
                <w:szCs w:val="23"/>
              </w:rPr>
            </w:pPr>
          </w:p>
        </w:tc>
        <w:tc>
          <w:tcPr>
            <w:tcW w:w="1004" w:type="pct"/>
            <w:tcBorders>
              <w:bottom w:val="double" w:sz="6" w:space="0" w:color="000000"/>
            </w:tcBorders>
            <w:shd w:val="clear" w:color="000000" w:fill="FFFFFF"/>
            <w:noWrap/>
            <w:vAlign w:val="center"/>
            <w:hideMark/>
          </w:tcPr>
          <w:p w:rsidR="00E201E4" w:rsidRPr="000E4E39" w:rsidRDefault="00E201E4" w:rsidP="001F527D">
            <w:pPr>
              <w:widowControl/>
              <w:jc w:val="center"/>
              <w:rPr>
                <w:rFonts w:ascii="Arial" w:eastAsia="宋体" w:hAnsi="Arial" w:cs="Arial"/>
                <w:kern w:val="0"/>
                <w:sz w:val="23"/>
                <w:szCs w:val="23"/>
              </w:rPr>
            </w:pPr>
          </w:p>
        </w:tc>
        <w:tc>
          <w:tcPr>
            <w:tcW w:w="1611" w:type="pct"/>
            <w:gridSpan w:val="2"/>
            <w:tcBorders>
              <w:bottom w:val="double" w:sz="6" w:space="0" w:color="000000"/>
            </w:tcBorders>
            <w:shd w:val="clear" w:color="000000" w:fill="FFFFFF"/>
            <w:noWrap/>
            <w:vAlign w:val="center"/>
            <w:hideMark/>
          </w:tcPr>
          <w:p w:rsidR="00E201E4" w:rsidRPr="000E4E39" w:rsidRDefault="002D3095" w:rsidP="00E201E4">
            <w:pPr>
              <w:widowControl/>
              <w:ind w:right="345"/>
              <w:jc w:val="right"/>
              <w:rPr>
                <w:rFonts w:ascii="Arial" w:eastAsia="宋体" w:hAnsi="Arial" w:cs="Arial"/>
                <w:kern w:val="0"/>
                <w:sz w:val="23"/>
                <w:szCs w:val="23"/>
              </w:rPr>
            </w:pPr>
            <w:r w:rsidRPr="000E4E39">
              <w:rPr>
                <w:rFonts w:ascii="Arial" w:eastAsia="宋体" w:hAnsi="Arial" w:cs="Arial" w:hint="eastAsia"/>
                <w:kern w:val="0"/>
                <w:sz w:val="23"/>
                <w:szCs w:val="23"/>
              </w:rPr>
              <w:t>币</w:t>
            </w:r>
            <w:r w:rsidRPr="000E4E39">
              <w:rPr>
                <w:rFonts w:ascii="Arial" w:eastAsia="宋体" w:hAnsi="Arial" w:cs="Arial" w:hint="eastAsia"/>
                <w:kern w:val="0"/>
                <w:sz w:val="23"/>
                <w:szCs w:val="23"/>
              </w:rPr>
              <w:t xml:space="preserve"> </w:t>
            </w:r>
            <w:r w:rsidRPr="000E4E39">
              <w:rPr>
                <w:rFonts w:ascii="Arial" w:eastAsia="宋体" w:hAnsi="Arial" w:cs="Arial" w:hint="eastAsia"/>
                <w:kern w:val="0"/>
                <w:sz w:val="23"/>
                <w:szCs w:val="23"/>
              </w:rPr>
              <w:t>种</w:t>
            </w:r>
            <w:r w:rsidR="00E201E4" w:rsidRPr="000E4E39">
              <w:rPr>
                <w:rFonts w:ascii="Arial" w:eastAsia="宋体" w:hAnsi="Arial" w:cs="Arial" w:hint="eastAsia"/>
                <w:kern w:val="0"/>
                <w:sz w:val="23"/>
                <w:szCs w:val="23"/>
              </w:rPr>
              <w:t>：人民币</w:t>
            </w:r>
          </w:p>
        </w:tc>
      </w:tr>
      <w:tr w:rsidR="002E6D02" w:rsidRPr="000E4E39" w:rsidTr="00C97387">
        <w:trPr>
          <w:trHeight w:val="299"/>
        </w:trPr>
        <w:tc>
          <w:tcPr>
            <w:tcW w:w="938"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2E6D02" w:rsidRDefault="002E6D02">
            <w:pPr>
              <w:jc w:val="center"/>
              <w:rPr>
                <w:rFonts w:ascii="Arial" w:eastAsia="宋体" w:hAnsi="Arial" w:cs="Arial"/>
                <w:color w:val="000000"/>
                <w:sz w:val="18"/>
                <w:szCs w:val="18"/>
              </w:rPr>
            </w:pPr>
            <w:r>
              <w:rPr>
                <w:rFonts w:ascii="Arial" w:hAnsi="Arial" w:cs="Arial"/>
                <w:color w:val="000000"/>
                <w:sz w:val="18"/>
                <w:szCs w:val="18"/>
              </w:rPr>
              <w:t>项目</w:t>
            </w:r>
          </w:p>
        </w:tc>
        <w:tc>
          <w:tcPr>
            <w:tcW w:w="752"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2E6D02">
            <w:pPr>
              <w:jc w:val="center"/>
              <w:rPr>
                <w:rFonts w:ascii="Arial" w:eastAsia="宋体" w:hAnsi="Arial" w:cs="Arial"/>
                <w:color w:val="000000"/>
                <w:sz w:val="18"/>
                <w:szCs w:val="18"/>
              </w:rPr>
            </w:pPr>
            <w:r>
              <w:rPr>
                <w:rFonts w:ascii="Arial" w:hAnsi="Arial" w:cs="Arial"/>
                <w:color w:val="000000"/>
                <w:sz w:val="18"/>
                <w:szCs w:val="18"/>
              </w:rPr>
              <w:t>期末余额</w:t>
            </w:r>
          </w:p>
        </w:tc>
        <w:tc>
          <w:tcPr>
            <w:tcW w:w="695"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130817">
            <w:pPr>
              <w:jc w:val="center"/>
              <w:rPr>
                <w:rFonts w:ascii="Arial" w:eastAsia="宋体" w:hAnsi="Arial" w:cs="Arial"/>
                <w:color w:val="000000"/>
                <w:sz w:val="18"/>
                <w:szCs w:val="18"/>
              </w:rPr>
            </w:pPr>
            <w:r>
              <w:rPr>
                <w:rFonts w:ascii="Arial" w:hAnsi="Arial" w:cs="Arial" w:hint="eastAsia"/>
                <w:color w:val="000000"/>
                <w:sz w:val="18"/>
                <w:szCs w:val="18"/>
              </w:rPr>
              <w:t>季</w:t>
            </w:r>
            <w:r w:rsidR="002E6D02">
              <w:rPr>
                <w:rFonts w:ascii="Arial" w:hAnsi="Arial" w:cs="Arial"/>
                <w:color w:val="000000"/>
                <w:sz w:val="18"/>
                <w:szCs w:val="18"/>
              </w:rPr>
              <w:t>初余额</w:t>
            </w:r>
          </w:p>
        </w:tc>
        <w:tc>
          <w:tcPr>
            <w:tcW w:w="1004"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2E6D02">
            <w:pPr>
              <w:jc w:val="center"/>
              <w:rPr>
                <w:rFonts w:ascii="Arial" w:eastAsia="宋体" w:hAnsi="Arial" w:cs="Arial"/>
                <w:color w:val="000000"/>
                <w:sz w:val="18"/>
                <w:szCs w:val="18"/>
              </w:rPr>
            </w:pPr>
            <w:r>
              <w:rPr>
                <w:rFonts w:ascii="Arial" w:hAnsi="Arial" w:cs="Arial"/>
                <w:color w:val="000000"/>
                <w:sz w:val="18"/>
                <w:szCs w:val="18"/>
              </w:rPr>
              <w:t>项目</w:t>
            </w:r>
          </w:p>
        </w:tc>
        <w:tc>
          <w:tcPr>
            <w:tcW w:w="848"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2E6D02">
            <w:pPr>
              <w:jc w:val="center"/>
              <w:rPr>
                <w:rFonts w:ascii="Arial" w:eastAsia="宋体" w:hAnsi="Arial" w:cs="Arial"/>
                <w:color w:val="000000"/>
                <w:sz w:val="18"/>
                <w:szCs w:val="18"/>
              </w:rPr>
            </w:pPr>
            <w:r>
              <w:rPr>
                <w:rFonts w:ascii="Arial" w:hAnsi="Arial" w:cs="Arial"/>
                <w:color w:val="000000"/>
                <w:sz w:val="18"/>
                <w:szCs w:val="18"/>
              </w:rPr>
              <w:t>期末余额</w:t>
            </w:r>
          </w:p>
        </w:tc>
        <w:tc>
          <w:tcPr>
            <w:tcW w:w="763" w:type="pct"/>
            <w:tcBorders>
              <w:top w:val="double" w:sz="6" w:space="0" w:color="000000"/>
              <w:left w:val="single" w:sz="6" w:space="0" w:color="000000"/>
              <w:bottom w:val="single" w:sz="6" w:space="0" w:color="000000"/>
              <w:right w:val="double" w:sz="6" w:space="0" w:color="000000"/>
            </w:tcBorders>
            <w:shd w:val="clear" w:color="000000" w:fill="FFFFFF"/>
            <w:noWrap/>
            <w:vAlign w:val="center"/>
            <w:hideMark/>
          </w:tcPr>
          <w:p w:rsidR="002E6D02" w:rsidRDefault="00130817">
            <w:pPr>
              <w:jc w:val="center"/>
              <w:rPr>
                <w:rFonts w:ascii="Arial" w:eastAsia="宋体" w:hAnsi="Arial" w:cs="Arial"/>
                <w:color w:val="000000"/>
                <w:sz w:val="18"/>
                <w:szCs w:val="18"/>
              </w:rPr>
            </w:pPr>
            <w:r>
              <w:rPr>
                <w:rFonts w:ascii="Arial" w:hAnsi="Arial" w:cs="Arial" w:hint="eastAsia"/>
                <w:color w:val="000000"/>
                <w:sz w:val="18"/>
                <w:szCs w:val="18"/>
              </w:rPr>
              <w:t>季</w:t>
            </w:r>
            <w:r w:rsidR="002E6D02">
              <w:rPr>
                <w:rFonts w:ascii="Arial" w:hAnsi="Arial" w:cs="Arial"/>
                <w:color w:val="000000"/>
                <w:sz w:val="18"/>
                <w:szCs w:val="18"/>
              </w:rPr>
              <w:t>初余额</w:t>
            </w:r>
          </w:p>
        </w:tc>
      </w:tr>
      <w:tr w:rsidR="002E6D02"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2E6D02" w:rsidRDefault="002E6D02">
            <w:pPr>
              <w:rPr>
                <w:rFonts w:ascii="Arial" w:eastAsia="宋体" w:hAnsi="Arial" w:cs="Arial"/>
                <w:color w:val="000000"/>
                <w:sz w:val="18"/>
                <w:szCs w:val="18"/>
              </w:rPr>
            </w:pPr>
            <w:r>
              <w:rPr>
                <w:rFonts w:ascii="Arial" w:hAnsi="Arial" w:cs="Arial"/>
                <w:color w:val="000000"/>
                <w:sz w:val="18"/>
                <w:szCs w:val="18"/>
              </w:rPr>
              <w:t>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2E6D02">
            <w:pPr>
              <w:jc w:val="right"/>
              <w:rPr>
                <w:rFonts w:ascii="Arial" w:eastAsia="宋体" w:hAnsi="Arial" w:cs="Arial"/>
                <w:color w:val="000000"/>
                <w:sz w:val="18"/>
                <w:szCs w:val="18"/>
              </w:rPr>
            </w:pPr>
            <w:r>
              <w:rPr>
                <w:rFonts w:ascii="Arial" w:hAnsi="Arial" w:cs="Arial"/>
                <w:color w:val="000000"/>
                <w:sz w:val="18"/>
                <w:szCs w:val="18"/>
              </w:rPr>
              <w:t xml:space="preserve"> </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2E6D02">
            <w:pPr>
              <w:jc w:val="right"/>
              <w:rPr>
                <w:rFonts w:ascii="Arial" w:eastAsia="宋体" w:hAnsi="Arial" w:cs="Arial"/>
                <w:color w:val="000000"/>
                <w:sz w:val="18"/>
                <w:szCs w:val="18"/>
              </w:rPr>
            </w:pPr>
            <w:r>
              <w:rPr>
                <w:rFonts w:ascii="Arial" w:hAnsi="Arial" w:cs="Arial"/>
                <w:color w:val="000000"/>
                <w:sz w:val="18"/>
                <w:szCs w:val="18"/>
              </w:rPr>
              <w:t xml:space="preserve"> </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2E6D02">
            <w:pPr>
              <w:rPr>
                <w:rFonts w:ascii="Arial" w:eastAsia="宋体" w:hAnsi="Arial" w:cs="Arial"/>
                <w:color w:val="000000"/>
                <w:sz w:val="18"/>
                <w:szCs w:val="18"/>
              </w:rPr>
            </w:pPr>
            <w:r>
              <w:rPr>
                <w:rFonts w:ascii="Arial" w:hAnsi="Arial" w:cs="Arial"/>
                <w:color w:val="000000"/>
                <w:sz w:val="18"/>
                <w:szCs w:val="18"/>
              </w:rPr>
              <w:t>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2E6D02" w:rsidRDefault="002E6D02">
            <w:pPr>
              <w:jc w:val="right"/>
              <w:rPr>
                <w:rFonts w:ascii="Arial" w:eastAsia="宋体" w:hAnsi="Arial" w:cs="Arial"/>
                <w:color w:val="000000"/>
                <w:sz w:val="18"/>
                <w:szCs w:val="18"/>
              </w:rPr>
            </w:pPr>
            <w:r>
              <w:rPr>
                <w:rFonts w:ascii="Arial" w:hAnsi="Arial" w:cs="Arial"/>
                <w:color w:val="000000"/>
                <w:sz w:val="18"/>
                <w:szCs w:val="18"/>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2E6D02" w:rsidRDefault="002E6D02">
            <w:pPr>
              <w:jc w:val="right"/>
              <w:rPr>
                <w:rFonts w:ascii="Arial" w:eastAsia="宋体" w:hAnsi="Arial" w:cs="Arial"/>
                <w:color w:val="000000"/>
                <w:sz w:val="18"/>
                <w:szCs w:val="18"/>
              </w:rPr>
            </w:pPr>
            <w:r>
              <w:rPr>
                <w:rFonts w:ascii="Arial" w:hAnsi="Arial" w:cs="Arial"/>
                <w:color w:val="000000"/>
                <w:sz w:val="18"/>
                <w:szCs w:val="18"/>
              </w:rPr>
              <w:t xml:space="preserve"> </w:t>
            </w:r>
          </w:p>
        </w:tc>
      </w:tr>
      <w:tr w:rsidR="0013081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银行存款</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41,585.39</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0D2495" w:rsidRDefault="000D2495" w:rsidP="000D2495">
            <w:pPr>
              <w:jc w:val="right"/>
              <w:rPr>
                <w:rFonts w:ascii="Arial" w:eastAsia="宋体" w:hAnsi="Arial" w:cs="Arial"/>
                <w:color w:val="000000"/>
                <w:sz w:val="18"/>
                <w:szCs w:val="18"/>
              </w:rPr>
            </w:pPr>
            <w:r>
              <w:rPr>
                <w:rFonts w:ascii="Arial" w:hAnsi="Arial" w:cs="Arial" w:hint="eastAsia"/>
                <w:color w:val="000000"/>
                <w:sz w:val="18"/>
                <w:szCs w:val="18"/>
              </w:rPr>
              <w:t>2</w:t>
            </w:r>
            <w:r w:rsidR="00AE3277">
              <w:rPr>
                <w:rFonts w:ascii="Arial" w:hAnsi="Arial" w:cs="Arial" w:hint="eastAsia"/>
                <w:color w:val="000000"/>
                <w:sz w:val="18"/>
                <w:szCs w:val="18"/>
              </w:rPr>
              <w:t>,</w:t>
            </w:r>
            <w:r>
              <w:rPr>
                <w:rFonts w:ascii="Arial" w:hAnsi="Arial" w:cs="Arial" w:hint="eastAsia"/>
                <w:color w:val="000000"/>
                <w:sz w:val="18"/>
                <w:szCs w:val="18"/>
              </w:rPr>
              <w:t>311</w:t>
            </w:r>
            <w:r w:rsidR="00AE3277">
              <w:rPr>
                <w:rFonts w:ascii="Arial" w:hAnsi="Arial" w:cs="Arial" w:hint="eastAsia"/>
                <w:color w:val="000000"/>
                <w:sz w:val="18"/>
                <w:szCs w:val="18"/>
              </w:rPr>
              <w:t>,</w:t>
            </w:r>
            <w:r>
              <w:rPr>
                <w:rFonts w:ascii="Arial" w:hAnsi="Arial" w:cs="Arial" w:hint="eastAsia"/>
                <w:color w:val="000000"/>
                <w:sz w:val="18"/>
                <w:szCs w:val="18"/>
              </w:rPr>
              <w:t>108.03</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短期借款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13081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结算备付金</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7,039,903.96</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7</w:t>
            </w:r>
            <w:r w:rsidR="00AE3277">
              <w:rPr>
                <w:rFonts w:ascii="Arial" w:hAnsi="Arial" w:cs="Arial" w:hint="eastAsia"/>
                <w:color w:val="000000"/>
                <w:sz w:val="18"/>
                <w:szCs w:val="18"/>
              </w:rPr>
              <w:t>,</w:t>
            </w:r>
            <w:r>
              <w:rPr>
                <w:rFonts w:ascii="Arial" w:hAnsi="Arial" w:cs="Arial" w:hint="eastAsia"/>
                <w:color w:val="000000"/>
                <w:sz w:val="18"/>
                <w:szCs w:val="18"/>
              </w:rPr>
              <w:t>206</w:t>
            </w:r>
            <w:r w:rsidR="00AE3277">
              <w:rPr>
                <w:rFonts w:ascii="Arial" w:hAnsi="Arial" w:cs="Arial" w:hint="eastAsia"/>
                <w:color w:val="000000"/>
                <w:sz w:val="18"/>
                <w:szCs w:val="18"/>
              </w:rPr>
              <w:t>,</w:t>
            </w:r>
            <w:r>
              <w:rPr>
                <w:rFonts w:ascii="Arial" w:hAnsi="Arial" w:cs="Arial" w:hint="eastAsia"/>
                <w:color w:val="000000"/>
                <w:sz w:val="18"/>
                <w:szCs w:val="18"/>
              </w:rPr>
              <w:t>675.33</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交易性金融负债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13081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存出保证金</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2,902,436.55</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2</w:t>
            </w:r>
            <w:r w:rsidR="00AE3277">
              <w:rPr>
                <w:rFonts w:ascii="Arial" w:hAnsi="Arial" w:cs="Arial" w:hint="eastAsia"/>
                <w:color w:val="000000"/>
                <w:sz w:val="18"/>
                <w:szCs w:val="18"/>
              </w:rPr>
              <w:t>,</w:t>
            </w:r>
            <w:r>
              <w:rPr>
                <w:rFonts w:ascii="Arial" w:hAnsi="Arial" w:cs="Arial" w:hint="eastAsia"/>
                <w:color w:val="000000"/>
                <w:sz w:val="18"/>
                <w:szCs w:val="18"/>
              </w:rPr>
              <w:t>448</w:t>
            </w:r>
            <w:r w:rsidR="00AE3277">
              <w:rPr>
                <w:rFonts w:ascii="Arial" w:hAnsi="Arial" w:cs="Arial" w:hint="eastAsia"/>
                <w:color w:val="000000"/>
                <w:sz w:val="18"/>
                <w:szCs w:val="18"/>
              </w:rPr>
              <w:t>,</w:t>
            </w:r>
            <w:r>
              <w:rPr>
                <w:rFonts w:ascii="Arial" w:hAnsi="Arial" w:cs="Arial" w:hint="eastAsia"/>
                <w:color w:val="000000"/>
                <w:sz w:val="18"/>
                <w:szCs w:val="18"/>
              </w:rPr>
              <w:t>798.05</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衍生金融负债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13081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交易性金融资产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27,571,079.96</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0D2495" w:rsidP="00130817">
            <w:pPr>
              <w:jc w:val="right"/>
              <w:rPr>
                <w:rFonts w:ascii="Arial" w:eastAsia="宋体" w:hAnsi="Arial" w:cs="Arial"/>
                <w:color w:val="000000"/>
                <w:sz w:val="18"/>
                <w:szCs w:val="18"/>
              </w:rPr>
            </w:pPr>
            <w:r>
              <w:rPr>
                <w:rFonts w:ascii="Arial" w:eastAsia="宋体" w:hAnsi="Arial" w:cs="Arial" w:hint="eastAsia"/>
                <w:color w:val="000000"/>
                <w:sz w:val="18"/>
                <w:szCs w:val="18"/>
              </w:rPr>
              <w:t>42</w:t>
            </w:r>
            <w:r w:rsidR="00AE3277">
              <w:rPr>
                <w:rFonts w:ascii="Arial" w:eastAsia="宋体" w:hAnsi="Arial" w:cs="Arial" w:hint="eastAsia"/>
                <w:color w:val="000000"/>
                <w:sz w:val="18"/>
                <w:szCs w:val="18"/>
              </w:rPr>
              <w:t>,</w:t>
            </w:r>
            <w:r>
              <w:rPr>
                <w:rFonts w:ascii="Arial" w:eastAsia="宋体" w:hAnsi="Arial" w:cs="Arial" w:hint="eastAsia"/>
                <w:color w:val="000000"/>
                <w:sz w:val="18"/>
                <w:szCs w:val="18"/>
              </w:rPr>
              <w:t>203</w:t>
            </w:r>
            <w:r w:rsidR="00AE3277">
              <w:rPr>
                <w:rFonts w:ascii="Arial" w:eastAsia="宋体" w:hAnsi="Arial" w:cs="Arial" w:hint="eastAsia"/>
                <w:color w:val="000000"/>
                <w:sz w:val="18"/>
                <w:szCs w:val="18"/>
              </w:rPr>
              <w:t>,</w:t>
            </w:r>
            <w:r>
              <w:rPr>
                <w:rFonts w:ascii="Arial" w:eastAsia="宋体" w:hAnsi="Arial" w:cs="Arial" w:hint="eastAsia"/>
                <w:color w:val="000000"/>
                <w:sz w:val="18"/>
                <w:szCs w:val="18"/>
              </w:rPr>
              <w:t>038.19</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卖出回购金融资产款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13081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其中：股票投资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应付证券清算款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13081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债券投资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应付退出款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13081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基金投资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27,571,079.96</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0D2495" w:rsidP="00130817">
            <w:pPr>
              <w:jc w:val="right"/>
              <w:rPr>
                <w:rFonts w:ascii="Arial" w:eastAsia="宋体" w:hAnsi="Arial" w:cs="Arial"/>
                <w:color w:val="000000"/>
                <w:sz w:val="18"/>
                <w:szCs w:val="18"/>
              </w:rPr>
            </w:pPr>
            <w:r>
              <w:rPr>
                <w:rFonts w:ascii="Arial" w:eastAsia="宋体" w:hAnsi="Arial" w:cs="Arial" w:hint="eastAsia"/>
                <w:color w:val="000000"/>
                <w:sz w:val="18"/>
                <w:szCs w:val="18"/>
              </w:rPr>
              <w:t>42</w:t>
            </w:r>
            <w:r w:rsidR="00AE3277">
              <w:rPr>
                <w:rFonts w:ascii="Arial" w:eastAsia="宋体" w:hAnsi="Arial" w:cs="Arial" w:hint="eastAsia"/>
                <w:color w:val="000000"/>
                <w:sz w:val="18"/>
                <w:szCs w:val="18"/>
              </w:rPr>
              <w:t>,</w:t>
            </w:r>
            <w:r>
              <w:rPr>
                <w:rFonts w:ascii="Arial" w:eastAsia="宋体" w:hAnsi="Arial" w:cs="Arial" w:hint="eastAsia"/>
                <w:color w:val="000000"/>
                <w:sz w:val="18"/>
                <w:szCs w:val="18"/>
              </w:rPr>
              <w:t>203</w:t>
            </w:r>
            <w:r w:rsidR="00AE3277">
              <w:rPr>
                <w:rFonts w:ascii="Arial" w:eastAsia="宋体" w:hAnsi="Arial" w:cs="Arial" w:hint="eastAsia"/>
                <w:color w:val="000000"/>
                <w:sz w:val="18"/>
                <w:szCs w:val="18"/>
              </w:rPr>
              <w:t>,</w:t>
            </w:r>
            <w:r>
              <w:rPr>
                <w:rFonts w:ascii="Arial" w:eastAsia="宋体" w:hAnsi="Arial" w:cs="Arial" w:hint="eastAsia"/>
                <w:color w:val="000000"/>
                <w:sz w:val="18"/>
                <w:szCs w:val="18"/>
              </w:rPr>
              <w:t>038.19</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rPr>
                <w:rFonts w:ascii="Arial" w:eastAsia="宋体" w:hAnsi="Arial" w:cs="Arial"/>
                <w:color w:val="000000"/>
                <w:sz w:val="18"/>
                <w:szCs w:val="18"/>
              </w:rPr>
            </w:pPr>
            <w:r>
              <w:rPr>
                <w:rFonts w:ascii="Arial" w:hAnsi="Arial" w:cs="Arial"/>
                <w:color w:val="000000"/>
                <w:sz w:val="18"/>
                <w:szCs w:val="18"/>
              </w:rPr>
              <w:t>应付受托款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130817" w:rsidRDefault="0013081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130817" w:rsidRDefault="0013081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收益权投资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应付管理人报酬</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5,786.53</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5</w:t>
            </w:r>
            <w:r w:rsidR="00F172AC">
              <w:rPr>
                <w:rFonts w:ascii="Arial" w:hAnsi="Arial" w:cs="Arial" w:hint="eastAsia"/>
                <w:color w:val="000000"/>
                <w:sz w:val="18"/>
                <w:szCs w:val="18"/>
              </w:rPr>
              <w:t>,</w:t>
            </w:r>
            <w:r>
              <w:rPr>
                <w:rFonts w:ascii="Arial" w:hAnsi="Arial" w:cs="Arial" w:hint="eastAsia"/>
                <w:color w:val="000000"/>
                <w:sz w:val="18"/>
                <w:szCs w:val="18"/>
              </w:rPr>
              <w:t>084.14</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其他投资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应付托管费</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4,822.13</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4</w:t>
            </w:r>
            <w:r w:rsidR="00F172AC">
              <w:rPr>
                <w:rFonts w:ascii="Arial" w:hAnsi="Arial" w:cs="Arial" w:hint="eastAsia"/>
                <w:color w:val="000000"/>
                <w:sz w:val="18"/>
                <w:szCs w:val="18"/>
              </w:rPr>
              <w:t>,</w:t>
            </w:r>
            <w:r>
              <w:rPr>
                <w:rFonts w:ascii="Arial" w:hAnsi="Arial" w:cs="Arial" w:hint="eastAsia"/>
                <w:color w:val="000000"/>
                <w:sz w:val="18"/>
                <w:szCs w:val="18"/>
              </w:rPr>
              <w:t>236.74</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衍生金融资产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应付投资顾问费</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48,221.20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42</w:t>
            </w:r>
            <w:r w:rsidR="00F172AC">
              <w:rPr>
                <w:rFonts w:ascii="Arial" w:hAnsi="Arial" w:cs="Arial" w:hint="eastAsia"/>
                <w:color w:val="000000"/>
                <w:sz w:val="18"/>
                <w:szCs w:val="18"/>
              </w:rPr>
              <w:t>,</w:t>
            </w:r>
            <w:r>
              <w:rPr>
                <w:rFonts w:ascii="Arial" w:hAnsi="Arial" w:cs="Arial" w:hint="eastAsia"/>
                <w:color w:val="000000"/>
                <w:sz w:val="18"/>
                <w:szCs w:val="18"/>
              </w:rPr>
              <w:t>397.57</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买入返售金融资产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应交税费</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应收证券清算款</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应付利息</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应收利息</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79.06</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508.42</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应付利润</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应收股利</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15</w:t>
            </w:r>
            <w:r w:rsidR="00AE3277">
              <w:rPr>
                <w:rFonts w:ascii="Arial" w:hAnsi="Arial" w:cs="Arial" w:hint="eastAsia"/>
                <w:color w:val="000000"/>
                <w:sz w:val="18"/>
                <w:szCs w:val="18"/>
              </w:rPr>
              <w:t>,</w:t>
            </w:r>
            <w:r>
              <w:rPr>
                <w:rFonts w:ascii="Arial" w:hAnsi="Arial" w:cs="Arial" w:hint="eastAsia"/>
                <w:color w:val="000000"/>
                <w:sz w:val="18"/>
                <w:szCs w:val="18"/>
              </w:rPr>
              <w:t>891.43</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其他负债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应收参与款</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负债合计</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58,829.86</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51</w:t>
            </w:r>
            <w:r w:rsidR="00F172AC">
              <w:rPr>
                <w:rFonts w:ascii="Arial" w:hAnsi="Arial" w:cs="Arial" w:hint="eastAsia"/>
                <w:color w:val="000000"/>
                <w:sz w:val="18"/>
                <w:szCs w:val="18"/>
              </w:rPr>
              <w:t>,</w:t>
            </w:r>
            <w:r>
              <w:rPr>
                <w:rFonts w:ascii="Arial" w:hAnsi="Arial" w:cs="Arial" w:hint="eastAsia"/>
                <w:color w:val="000000"/>
                <w:sz w:val="18"/>
                <w:szCs w:val="18"/>
              </w:rPr>
              <w:t>718.45</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其他资产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所有者权益：</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C97387" w:rsidP="00130817">
            <w:pPr>
              <w:jc w:val="right"/>
              <w:rPr>
                <w:rFonts w:ascii="Arial" w:eastAsia="宋体" w:hAnsi="Arial" w:cs="Arial"/>
                <w:color w:val="000000"/>
                <w:sz w:val="18"/>
                <w:szCs w:val="18"/>
              </w:rPr>
            </w:pPr>
            <w:r>
              <w:rPr>
                <w:rFonts w:ascii="Arial" w:hAnsi="Arial" w:cs="Arial"/>
                <w:color w:val="000000"/>
                <w:sz w:val="18"/>
                <w:szCs w:val="18"/>
              </w:rPr>
              <w:t xml:space="preserve"> </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97387" w:rsidRDefault="00C97387">
            <w:pPr>
              <w:rPr>
                <w:rFonts w:ascii="Arial" w:eastAsia="宋体" w:hAnsi="Arial" w:cs="Arial"/>
                <w:color w:val="000000"/>
                <w:sz w:val="18"/>
                <w:szCs w:val="18"/>
              </w:rPr>
            </w:pPr>
            <w:r>
              <w:rPr>
                <w:rFonts w:ascii="Arial" w:hAnsi="Arial" w:cs="Arial"/>
                <w:color w:val="000000"/>
                <w:sz w:val="18"/>
                <w:szCs w:val="18"/>
              </w:rPr>
              <w:t xml:space="preserve">　</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97387" w:rsidRDefault="00C97387">
            <w:pPr>
              <w:rPr>
                <w:rFonts w:ascii="Arial" w:eastAsia="宋体" w:hAnsi="Arial" w:cs="Arial"/>
                <w:color w:val="000000"/>
                <w:sz w:val="18"/>
                <w:szCs w:val="18"/>
              </w:rPr>
            </w:pPr>
            <w:r>
              <w:rPr>
                <w:rFonts w:ascii="Arial" w:hAnsi="Arial" w:cs="Arial"/>
                <w:color w:val="000000"/>
                <w:sz w:val="18"/>
                <w:szCs w:val="18"/>
              </w:rPr>
              <w:t xml:space="preserve">　</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97387" w:rsidRDefault="00C97387" w:rsidP="00130817">
            <w:pPr>
              <w:rPr>
                <w:rFonts w:ascii="Arial" w:eastAsia="宋体" w:hAnsi="Arial" w:cs="Arial"/>
                <w:color w:val="000000"/>
                <w:sz w:val="18"/>
                <w:szCs w:val="18"/>
              </w:rPr>
            </w:pPr>
            <w:r>
              <w:rPr>
                <w:rFonts w:ascii="Arial" w:hAnsi="Arial" w:cs="Arial"/>
                <w:color w:val="000000"/>
                <w:sz w:val="18"/>
                <w:szCs w:val="18"/>
              </w:rPr>
              <w:t xml:space="preserve">　</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实收资产</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35,236,943.59</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55</w:t>
            </w:r>
            <w:r w:rsidR="00F172AC">
              <w:rPr>
                <w:rFonts w:ascii="Arial" w:hAnsi="Arial" w:cs="Arial" w:hint="eastAsia"/>
                <w:color w:val="000000"/>
                <w:sz w:val="18"/>
                <w:szCs w:val="18"/>
              </w:rPr>
              <w:t>,</w:t>
            </w:r>
            <w:r>
              <w:rPr>
                <w:rFonts w:ascii="Arial" w:hAnsi="Arial" w:cs="Arial" w:hint="eastAsia"/>
                <w:color w:val="000000"/>
                <w:sz w:val="18"/>
                <w:szCs w:val="18"/>
              </w:rPr>
              <w:t>305</w:t>
            </w:r>
            <w:r w:rsidR="00F172AC">
              <w:rPr>
                <w:rFonts w:ascii="Arial" w:hAnsi="Arial" w:cs="Arial" w:hint="eastAsia"/>
                <w:color w:val="000000"/>
                <w:sz w:val="18"/>
                <w:szCs w:val="18"/>
              </w:rPr>
              <w:t>,</w:t>
            </w:r>
            <w:r>
              <w:rPr>
                <w:rFonts w:ascii="Arial" w:hAnsi="Arial" w:cs="Arial" w:hint="eastAsia"/>
                <w:color w:val="000000"/>
                <w:sz w:val="18"/>
                <w:szCs w:val="18"/>
              </w:rPr>
              <w:t>130.52</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97387" w:rsidRDefault="00C97387">
            <w:pPr>
              <w:rPr>
                <w:rFonts w:ascii="Arial" w:eastAsia="宋体" w:hAnsi="Arial" w:cs="Arial"/>
                <w:color w:val="000000"/>
                <w:sz w:val="18"/>
                <w:szCs w:val="18"/>
              </w:rPr>
            </w:pPr>
            <w:r>
              <w:rPr>
                <w:rFonts w:ascii="Arial" w:hAnsi="Arial" w:cs="Arial"/>
                <w:color w:val="000000"/>
                <w:sz w:val="18"/>
                <w:szCs w:val="18"/>
              </w:rPr>
              <w:t xml:space="preserve">　</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97387" w:rsidRDefault="00C97387">
            <w:pPr>
              <w:rPr>
                <w:rFonts w:ascii="Arial" w:eastAsia="宋体" w:hAnsi="Arial" w:cs="Arial"/>
                <w:color w:val="000000"/>
                <w:sz w:val="18"/>
                <w:szCs w:val="18"/>
              </w:rPr>
            </w:pPr>
            <w:r>
              <w:rPr>
                <w:rFonts w:ascii="Arial" w:hAnsi="Arial" w:cs="Arial"/>
                <w:color w:val="000000"/>
                <w:sz w:val="18"/>
                <w:szCs w:val="18"/>
              </w:rPr>
              <w:t xml:space="preserve">　</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97387" w:rsidRDefault="00C97387" w:rsidP="00130817">
            <w:pPr>
              <w:rPr>
                <w:rFonts w:ascii="Arial" w:eastAsia="宋体" w:hAnsi="Arial" w:cs="Arial"/>
                <w:color w:val="000000"/>
                <w:sz w:val="18"/>
                <w:szCs w:val="18"/>
              </w:rPr>
            </w:pPr>
            <w:r>
              <w:rPr>
                <w:rFonts w:ascii="Arial" w:hAnsi="Arial" w:cs="Arial"/>
                <w:color w:val="000000"/>
                <w:sz w:val="18"/>
                <w:szCs w:val="18"/>
              </w:rPr>
              <w:t xml:space="preserve">　</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未分配利润</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2,259,311.47</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-1</w:t>
            </w:r>
            <w:r w:rsidR="00F172AC">
              <w:rPr>
                <w:rFonts w:ascii="Arial" w:hAnsi="Arial" w:cs="Arial" w:hint="eastAsia"/>
                <w:color w:val="000000"/>
                <w:sz w:val="18"/>
                <w:szCs w:val="18"/>
              </w:rPr>
              <w:t>,</w:t>
            </w:r>
            <w:r>
              <w:rPr>
                <w:rFonts w:ascii="Arial" w:hAnsi="Arial" w:cs="Arial" w:hint="eastAsia"/>
                <w:color w:val="000000"/>
                <w:sz w:val="18"/>
                <w:szCs w:val="18"/>
              </w:rPr>
              <w:t>170</w:t>
            </w:r>
            <w:r w:rsidR="00F172AC">
              <w:rPr>
                <w:rFonts w:ascii="Arial" w:hAnsi="Arial" w:cs="Arial" w:hint="eastAsia"/>
                <w:color w:val="000000"/>
                <w:sz w:val="18"/>
                <w:szCs w:val="18"/>
              </w:rPr>
              <w:t>,</w:t>
            </w:r>
            <w:r>
              <w:rPr>
                <w:rFonts w:ascii="Arial" w:hAnsi="Arial" w:cs="Arial" w:hint="eastAsia"/>
                <w:color w:val="000000"/>
                <w:sz w:val="18"/>
                <w:szCs w:val="18"/>
              </w:rPr>
              <w:t>829.52</w:t>
            </w:r>
          </w:p>
        </w:tc>
      </w:tr>
      <w:tr w:rsidR="00C97387" w:rsidRPr="000E4E39" w:rsidTr="00C97387">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97387" w:rsidRDefault="00C97387">
            <w:pPr>
              <w:rPr>
                <w:rFonts w:ascii="Arial" w:eastAsia="宋体" w:hAnsi="Arial" w:cs="Arial"/>
                <w:color w:val="000000"/>
                <w:sz w:val="18"/>
                <w:szCs w:val="18"/>
              </w:rPr>
            </w:pPr>
            <w:r>
              <w:rPr>
                <w:rFonts w:ascii="Arial" w:hAnsi="Arial" w:cs="Arial"/>
                <w:color w:val="000000"/>
                <w:sz w:val="18"/>
                <w:szCs w:val="18"/>
              </w:rPr>
              <w:t xml:space="preserve">　</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97387" w:rsidRDefault="00C97387">
            <w:pPr>
              <w:rPr>
                <w:rFonts w:ascii="Arial" w:eastAsia="宋体" w:hAnsi="Arial" w:cs="Arial"/>
                <w:color w:val="000000"/>
                <w:sz w:val="18"/>
                <w:szCs w:val="18"/>
              </w:rPr>
            </w:pPr>
            <w:r>
              <w:rPr>
                <w:rFonts w:ascii="Arial" w:hAnsi="Arial" w:cs="Arial"/>
                <w:color w:val="000000"/>
                <w:sz w:val="18"/>
                <w:szCs w:val="18"/>
              </w:rPr>
              <w:t xml:space="preserve">　</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97387" w:rsidRDefault="00C97387" w:rsidP="00130817">
            <w:pPr>
              <w:rPr>
                <w:rFonts w:ascii="Arial" w:eastAsia="宋体" w:hAnsi="Arial" w:cs="Arial"/>
                <w:color w:val="000000"/>
                <w:sz w:val="18"/>
                <w:szCs w:val="18"/>
              </w:rPr>
            </w:pPr>
            <w:r>
              <w:rPr>
                <w:rFonts w:ascii="Arial" w:hAnsi="Arial" w:cs="Arial"/>
                <w:color w:val="000000"/>
                <w:sz w:val="18"/>
                <w:szCs w:val="18"/>
              </w:rPr>
              <w:t xml:space="preserve">　</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所有者权益合计</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37,496,255.06</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54</w:t>
            </w:r>
            <w:r w:rsidR="00F172AC">
              <w:rPr>
                <w:rFonts w:ascii="Arial" w:hAnsi="Arial" w:cs="Arial" w:hint="eastAsia"/>
                <w:color w:val="000000"/>
                <w:sz w:val="18"/>
                <w:szCs w:val="18"/>
              </w:rPr>
              <w:t>,</w:t>
            </w:r>
            <w:r>
              <w:rPr>
                <w:rFonts w:ascii="Arial" w:hAnsi="Arial" w:cs="Arial" w:hint="eastAsia"/>
                <w:color w:val="000000"/>
                <w:sz w:val="18"/>
                <w:szCs w:val="18"/>
              </w:rPr>
              <w:t>134</w:t>
            </w:r>
            <w:r w:rsidR="00F172AC">
              <w:rPr>
                <w:rFonts w:ascii="Arial" w:hAnsi="Arial" w:cs="Arial" w:hint="eastAsia"/>
                <w:color w:val="000000"/>
                <w:sz w:val="18"/>
                <w:szCs w:val="18"/>
              </w:rPr>
              <w:t>,</w:t>
            </w:r>
            <w:r>
              <w:rPr>
                <w:rFonts w:ascii="Arial" w:hAnsi="Arial" w:cs="Arial" w:hint="eastAsia"/>
                <w:color w:val="000000"/>
                <w:sz w:val="18"/>
                <w:szCs w:val="18"/>
              </w:rPr>
              <w:t>301.00</w:t>
            </w:r>
          </w:p>
        </w:tc>
      </w:tr>
      <w:tr w:rsidR="00C97387" w:rsidRPr="000E4E39" w:rsidTr="00C97387">
        <w:trPr>
          <w:trHeight w:val="269"/>
        </w:trPr>
        <w:tc>
          <w:tcPr>
            <w:tcW w:w="938" w:type="pct"/>
            <w:tcBorders>
              <w:top w:val="single" w:sz="6" w:space="0" w:color="000000"/>
              <w:left w:val="double" w:sz="6" w:space="0" w:color="000000"/>
              <w:bottom w:val="doub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资产合计</w:t>
            </w:r>
          </w:p>
        </w:tc>
        <w:tc>
          <w:tcPr>
            <w:tcW w:w="752"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sidRPr="00130817">
              <w:rPr>
                <w:rFonts w:ascii="Arial" w:hAnsi="Arial" w:cs="Arial"/>
                <w:color w:val="000000"/>
                <w:sz w:val="18"/>
                <w:szCs w:val="18"/>
              </w:rPr>
              <w:t>37,555,084.92</w:t>
            </w:r>
          </w:p>
        </w:tc>
        <w:tc>
          <w:tcPr>
            <w:tcW w:w="695"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54</w:t>
            </w:r>
            <w:r w:rsidR="00AE3277">
              <w:rPr>
                <w:rFonts w:ascii="Arial" w:hAnsi="Arial" w:cs="Arial" w:hint="eastAsia"/>
                <w:color w:val="000000"/>
                <w:sz w:val="18"/>
                <w:szCs w:val="18"/>
              </w:rPr>
              <w:t>,</w:t>
            </w:r>
            <w:r>
              <w:rPr>
                <w:rFonts w:ascii="Arial" w:hAnsi="Arial" w:cs="Arial" w:hint="eastAsia"/>
                <w:color w:val="000000"/>
                <w:sz w:val="18"/>
                <w:szCs w:val="18"/>
              </w:rPr>
              <w:t>186</w:t>
            </w:r>
            <w:r w:rsidR="00AE3277">
              <w:rPr>
                <w:rFonts w:ascii="Arial" w:hAnsi="Arial" w:cs="Arial" w:hint="eastAsia"/>
                <w:color w:val="000000"/>
                <w:sz w:val="18"/>
                <w:szCs w:val="18"/>
              </w:rPr>
              <w:t>,</w:t>
            </w:r>
            <w:r>
              <w:rPr>
                <w:rFonts w:ascii="Arial" w:hAnsi="Arial" w:cs="Arial" w:hint="eastAsia"/>
                <w:color w:val="000000"/>
                <w:sz w:val="18"/>
                <w:szCs w:val="18"/>
              </w:rPr>
              <w:t>019.45</w:t>
            </w:r>
          </w:p>
        </w:tc>
        <w:tc>
          <w:tcPr>
            <w:tcW w:w="1004"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C97387" w:rsidRDefault="00C97387">
            <w:pPr>
              <w:rPr>
                <w:rFonts w:ascii="Arial" w:eastAsia="宋体" w:hAnsi="Arial" w:cs="Arial"/>
                <w:color w:val="000000"/>
                <w:sz w:val="18"/>
                <w:szCs w:val="18"/>
              </w:rPr>
            </w:pPr>
            <w:r>
              <w:rPr>
                <w:rFonts w:ascii="Arial" w:hAnsi="Arial" w:cs="Arial"/>
                <w:color w:val="000000"/>
                <w:sz w:val="18"/>
                <w:szCs w:val="18"/>
              </w:rPr>
              <w:t>负债和所有者权益总计</w:t>
            </w:r>
          </w:p>
        </w:tc>
        <w:tc>
          <w:tcPr>
            <w:tcW w:w="848"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C97387" w:rsidRDefault="00C97387">
            <w:pPr>
              <w:jc w:val="right"/>
              <w:rPr>
                <w:rFonts w:ascii="Arial" w:eastAsia="宋体" w:hAnsi="Arial" w:cs="Arial"/>
                <w:color w:val="000000"/>
                <w:sz w:val="18"/>
                <w:szCs w:val="18"/>
              </w:rPr>
            </w:pPr>
            <w:r>
              <w:rPr>
                <w:rFonts w:ascii="Arial" w:hAnsi="Arial" w:cs="Arial"/>
                <w:color w:val="000000"/>
                <w:sz w:val="18"/>
                <w:szCs w:val="18"/>
              </w:rPr>
              <w:t>37,555,084.92</w:t>
            </w:r>
          </w:p>
        </w:tc>
        <w:tc>
          <w:tcPr>
            <w:tcW w:w="763" w:type="pct"/>
            <w:tcBorders>
              <w:top w:val="single" w:sz="6" w:space="0" w:color="000000"/>
              <w:left w:val="single" w:sz="6" w:space="0" w:color="000000"/>
              <w:bottom w:val="double" w:sz="6" w:space="0" w:color="000000"/>
              <w:right w:val="double" w:sz="6" w:space="0" w:color="000000"/>
            </w:tcBorders>
            <w:shd w:val="clear" w:color="000000" w:fill="FFFFFF"/>
            <w:noWrap/>
            <w:vAlign w:val="center"/>
            <w:hideMark/>
          </w:tcPr>
          <w:p w:rsidR="00C97387" w:rsidRDefault="000D2495" w:rsidP="00130817">
            <w:pPr>
              <w:jc w:val="right"/>
              <w:rPr>
                <w:rFonts w:ascii="Arial" w:eastAsia="宋体" w:hAnsi="Arial" w:cs="Arial"/>
                <w:color w:val="000000"/>
                <w:sz w:val="18"/>
                <w:szCs w:val="18"/>
              </w:rPr>
            </w:pPr>
            <w:r>
              <w:rPr>
                <w:rFonts w:ascii="Arial" w:hAnsi="Arial" w:cs="Arial" w:hint="eastAsia"/>
                <w:color w:val="000000"/>
                <w:sz w:val="18"/>
                <w:szCs w:val="18"/>
              </w:rPr>
              <w:t>54</w:t>
            </w:r>
            <w:r w:rsidR="00F172AC">
              <w:rPr>
                <w:rFonts w:ascii="Arial" w:hAnsi="Arial" w:cs="Arial" w:hint="eastAsia"/>
                <w:color w:val="000000"/>
                <w:sz w:val="18"/>
                <w:szCs w:val="18"/>
              </w:rPr>
              <w:t>,</w:t>
            </w:r>
            <w:r>
              <w:rPr>
                <w:rFonts w:ascii="Arial" w:hAnsi="Arial" w:cs="Arial" w:hint="eastAsia"/>
                <w:color w:val="000000"/>
                <w:sz w:val="18"/>
                <w:szCs w:val="18"/>
              </w:rPr>
              <w:t>186</w:t>
            </w:r>
            <w:r w:rsidR="00F172AC">
              <w:rPr>
                <w:rFonts w:ascii="Arial" w:hAnsi="Arial" w:cs="Arial" w:hint="eastAsia"/>
                <w:color w:val="000000"/>
                <w:sz w:val="18"/>
                <w:szCs w:val="18"/>
              </w:rPr>
              <w:t>,</w:t>
            </w:r>
            <w:r>
              <w:rPr>
                <w:rFonts w:ascii="Arial" w:hAnsi="Arial" w:cs="Arial" w:hint="eastAsia"/>
                <w:color w:val="000000"/>
                <w:sz w:val="18"/>
                <w:szCs w:val="18"/>
              </w:rPr>
              <w:t>019.45</w:t>
            </w:r>
          </w:p>
        </w:tc>
      </w:tr>
    </w:tbl>
    <w:p w:rsidR="001F527D" w:rsidRPr="000E4E39" w:rsidRDefault="001F527D" w:rsidP="00EF364D">
      <w:pPr>
        <w:tabs>
          <w:tab w:val="center" w:pos="4363"/>
        </w:tabs>
        <w:spacing w:line="360" w:lineRule="auto"/>
        <w:jc w:val="left"/>
        <w:sectPr w:rsidR="001F527D" w:rsidRPr="000E4E39" w:rsidSect="0046533A">
          <w:pgSz w:w="16838" w:h="11906" w:orient="landscape"/>
          <w:pgMar w:top="1800" w:right="1440" w:bottom="1800" w:left="1440" w:header="851" w:footer="992" w:gutter="0"/>
          <w:cols w:space="425"/>
          <w:docGrid w:type="lines" w:linePitch="312"/>
        </w:sectPr>
      </w:pPr>
    </w:p>
    <w:p w:rsidR="00892FFC" w:rsidRPr="000E4E39" w:rsidRDefault="00C95404" w:rsidP="000F0351">
      <w:pPr>
        <w:pStyle w:val="ListParagraph"/>
        <w:numPr>
          <w:ilvl w:val="0"/>
          <w:numId w:val="5"/>
        </w:numPr>
        <w:tabs>
          <w:tab w:val="center" w:pos="4363"/>
        </w:tabs>
        <w:spacing w:line="360" w:lineRule="auto"/>
        <w:ind w:firstLineChars="0"/>
        <w:jc w:val="left"/>
      </w:pPr>
      <w:r w:rsidRPr="000E4E39">
        <w:rPr>
          <w:rFonts w:hint="eastAsia"/>
        </w:rPr>
        <w:lastRenderedPageBreak/>
        <w:t>资产管理计划经营业绩表</w:t>
      </w:r>
    </w:p>
    <w:p w:rsidR="00946A02" w:rsidRPr="000E4E39" w:rsidRDefault="00946A02" w:rsidP="00946A02">
      <w:pPr>
        <w:tabs>
          <w:tab w:val="center" w:pos="4363"/>
        </w:tabs>
        <w:spacing w:line="360" w:lineRule="auto"/>
        <w:jc w:val="left"/>
      </w:pPr>
      <w:r w:rsidRPr="000E4E39">
        <w:rPr>
          <w:rFonts w:ascii="宋体" w:eastAsia="宋体" w:hAnsi="宋体" w:cs="宋体" w:hint="eastAsia"/>
          <w:kern w:val="0"/>
          <w:sz w:val="22"/>
        </w:rPr>
        <w:t xml:space="preserve">   </w:t>
      </w:r>
      <w:r w:rsidRPr="00145B6E">
        <w:rPr>
          <w:rFonts w:ascii="宋体" w:eastAsia="宋体" w:hAnsi="宋体" w:cs="宋体" w:hint="eastAsia"/>
          <w:kern w:val="0"/>
          <w:sz w:val="22"/>
        </w:rPr>
        <w:t>期间：</w:t>
      </w:r>
      <w:r w:rsidR="009666D0" w:rsidRPr="009666D0">
        <w:rPr>
          <w:rFonts w:asciiTheme="minorEastAsia" w:hAnsiTheme="minorEastAsia" w:hint="eastAsia"/>
        </w:rPr>
        <w:t>2018年</w:t>
      </w:r>
      <w:r w:rsidR="00C97387">
        <w:rPr>
          <w:rFonts w:asciiTheme="minorEastAsia" w:hAnsiTheme="minorEastAsia" w:hint="eastAsia"/>
        </w:rPr>
        <w:t>1</w:t>
      </w:r>
      <w:r w:rsidR="009666D0" w:rsidRPr="009666D0">
        <w:rPr>
          <w:rFonts w:asciiTheme="minorEastAsia" w:hAnsiTheme="minorEastAsia" w:hint="eastAsia"/>
        </w:rPr>
        <w:t>月1日-</w:t>
      </w:r>
      <w:r w:rsidR="008B11F3" w:rsidRPr="009666D0">
        <w:rPr>
          <w:rFonts w:asciiTheme="minorEastAsia" w:hAnsiTheme="minorEastAsia" w:hint="eastAsia"/>
        </w:rPr>
        <w:t>2018年</w:t>
      </w:r>
      <w:r w:rsidR="00130817">
        <w:rPr>
          <w:rFonts w:asciiTheme="minorEastAsia" w:hAnsiTheme="minorEastAsia" w:hint="eastAsia"/>
        </w:rPr>
        <w:t>12</w:t>
      </w:r>
      <w:r w:rsidR="008B11F3" w:rsidRPr="009666D0">
        <w:rPr>
          <w:rFonts w:asciiTheme="minorEastAsia" w:hAnsiTheme="minorEastAsia" w:hint="eastAsia"/>
        </w:rPr>
        <w:t>月3</w:t>
      </w:r>
      <w:r w:rsidR="00130817">
        <w:rPr>
          <w:rFonts w:asciiTheme="minorEastAsia" w:hAnsiTheme="minorEastAsia" w:hint="eastAsia"/>
        </w:rPr>
        <w:t>1</w:t>
      </w:r>
      <w:r w:rsidR="008B11F3" w:rsidRPr="009666D0">
        <w:rPr>
          <w:rFonts w:asciiTheme="minorEastAsia" w:hAnsiTheme="minorEastAsia" w:hint="eastAsia"/>
        </w:rPr>
        <w:t>日</w:t>
      </w:r>
      <w:r w:rsidR="002D4F8D" w:rsidRPr="00145B6E">
        <w:rPr>
          <w:rFonts w:ascii="宋体" w:eastAsia="宋体" w:hAnsi="宋体" w:cs="宋体" w:hint="eastAsia"/>
          <w:kern w:val="0"/>
          <w:sz w:val="22"/>
        </w:rPr>
        <w:t xml:space="preserve">                </w:t>
      </w:r>
      <w:r w:rsidR="007905C8" w:rsidRPr="00145B6E">
        <w:rPr>
          <w:rFonts w:hint="eastAsia"/>
        </w:rPr>
        <w:t>币</w:t>
      </w:r>
      <w:r w:rsidR="007905C8" w:rsidRPr="00145B6E">
        <w:rPr>
          <w:rFonts w:hint="eastAsia"/>
        </w:rPr>
        <w:t xml:space="preserve">  </w:t>
      </w:r>
      <w:r w:rsidR="007905C8" w:rsidRPr="00145B6E">
        <w:rPr>
          <w:rFonts w:hint="eastAsia"/>
        </w:rPr>
        <w:t>种</w:t>
      </w:r>
      <w:r w:rsidR="002D4F8D" w:rsidRPr="00145B6E">
        <w:rPr>
          <w:rFonts w:hint="eastAsia"/>
        </w:rPr>
        <w:t>：人民币</w:t>
      </w:r>
    </w:p>
    <w:tbl>
      <w:tblPr>
        <w:tblW w:w="8221" w:type="dxa"/>
        <w:tblInd w:w="392" w:type="dxa"/>
        <w:tblLook w:val="04A0"/>
      </w:tblPr>
      <w:tblGrid>
        <w:gridCol w:w="4301"/>
        <w:gridCol w:w="93"/>
        <w:gridCol w:w="1707"/>
        <w:gridCol w:w="1581"/>
        <w:gridCol w:w="539"/>
      </w:tblGrid>
      <w:tr w:rsidR="00571378" w:rsidRPr="000E4E39" w:rsidTr="00571378">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571378" w:rsidRDefault="00571378">
            <w:pPr>
              <w:jc w:val="center"/>
              <w:rPr>
                <w:rFonts w:ascii="Arial" w:eastAsia="宋体" w:hAnsi="Arial" w:cs="Arial"/>
                <w:color w:val="000000"/>
                <w:sz w:val="18"/>
                <w:szCs w:val="18"/>
              </w:rPr>
            </w:pPr>
            <w:r>
              <w:rPr>
                <w:rFonts w:ascii="Arial" w:hAnsi="Arial" w:cs="Arial"/>
                <w:color w:val="000000"/>
                <w:sz w:val="18"/>
                <w:szCs w:val="18"/>
              </w:rPr>
              <w:t>项目</w:t>
            </w:r>
          </w:p>
        </w:tc>
        <w:tc>
          <w:tcPr>
            <w:tcW w:w="3827" w:type="dxa"/>
            <w:gridSpan w:val="3"/>
            <w:tcBorders>
              <w:top w:val="double" w:sz="6" w:space="0" w:color="000000"/>
              <w:left w:val="nil"/>
              <w:bottom w:val="single" w:sz="4" w:space="0" w:color="000000"/>
              <w:right w:val="double" w:sz="6" w:space="0" w:color="000000"/>
            </w:tcBorders>
            <w:shd w:val="clear" w:color="000000" w:fill="FFFFFF"/>
            <w:noWrap/>
            <w:vAlign w:val="center"/>
            <w:hideMark/>
          </w:tcPr>
          <w:p w:rsidR="00571378" w:rsidRDefault="00571378">
            <w:pPr>
              <w:jc w:val="center"/>
              <w:rPr>
                <w:rFonts w:ascii="Arial" w:eastAsia="宋体" w:hAnsi="Arial" w:cs="Arial"/>
                <w:color w:val="000000"/>
                <w:sz w:val="18"/>
                <w:szCs w:val="18"/>
              </w:rPr>
            </w:pPr>
            <w:r>
              <w:rPr>
                <w:rFonts w:ascii="Arial" w:hAnsi="Arial" w:cs="Arial"/>
                <w:color w:val="000000"/>
                <w:sz w:val="18"/>
                <w:szCs w:val="18"/>
              </w:rPr>
              <w:t>本年累计数</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一、收入</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5,659,303.85 </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1</w:t>
            </w:r>
            <w:r>
              <w:rPr>
                <w:rFonts w:ascii="Arial" w:hAnsi="Arial" w:cs="Arial"/>
                <w:color w:val="000000"/>
                <w:sz w:val="18"/>
                <w:szCs w:val="18"/>
              </w:rPr>
              <w:t>、利息收入</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rsidP="00C92E79">
            <w:pPr>
              <w:jc w:val="right"/>
              <w:rPr>
                <w:color w:val="000000"/>
                <w:sz w:val="22"/>
              </w:rPr>
            </w:pPr>
            <w:r w:rsidRPr="0037191F">
              <w:rPr>
                <w:rFonts w:hint="eastAsia"/>
                <w:color w:val="000000"/>
                <w:sz w:val="22"/>
              </w:rPr>
              <w:t xml:space="preserve">6,483.51 </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其中：存款利息收入</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6,483.51 </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债券利息收入</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资产支持证券利息收入</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买入返售金融资产收入</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其他利息收入</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C92E7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Pr="00C92E79" w:rsidRDefault="00571378">
            <w:pPr>
              <w:rPr>
                <w:rFonts w:ascii="Arial" w:eastAsia="宋体" w:hAnsi="Arial" w:cs="Arial"/>
                <w:color w:val="000000"/>
                <w:sz w:val="18"/>
                <w:szCs w:val="18"/>
              </w:rPr>
            </w:pPr>
            <w:r w:rsidRPr="00C92E79">
              <w:rPr>
                <w:rFonts w:ascii="Arial" w:hAnsi="Arial" w:cs="Arial"/>
                <w:color w:val="000000"/>
                <w:sz w:val="18"/>
                <w:szCs w:val="18"/>
              </w:rPr>
              <w:t>利息收入</w:t>
            </w:r>
            <w:r w:rsidRPr="00C92E79">
              <w:rPr>
                <w:rFonts w:ascii="Arial" w:hAnsi="Arial" w:cs="Arial"/>
                <w:color w:val="000000"/>
                <w:sz w:val="18"/>
                <w:szCs w:val="18"/>
              </w:rPr>
              <w:t>-</w:t>
            </w:r>
            <w:r w:rsidRPr="00C92E79">
              <w:rPr>
                <w:rFonts w:ascii="Arial" w:hAnsi="Arial" w:cs="Arial"/>
                <w:color w:val="000000"/>
                <w:sz w:val="18"/>
                <w:szCs w:val="18"/>
              </w:rPr>
              <w:t>增值税抵减</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2</w:t>
            </w:r>
            <w:r>
              <w:rPr>
                <w:rFonts w:ascii="Arial" w:hAnsi="Arial" w:cs="Arial"/>
                <w:color w:val="000000"/>
                <w:sz w:val="18"/>
                <w:szCs w:val="18"/>
              </w:rPr>
              <w:t>、投资收益（损失以</w:t>
            </w:r>
            <w:r>
              <w:rPr>
                <w:rFonts w:ascii="Arial" w:hAnsi="Arial" w:cs="Arial"/>
                <w:color w:val="000000"/>
                <w:sz w:val="18"/>
                <w:szCs w:val="18"/>
              </w:rPr>
              <w:t>"-"</w:t>
            </w:r>
            <w:r>
              <w:rPr>
                <w:rFonts w:ascii="Arial" w:hAnsi="Arial" w:cs="Arial"/>
                <w:color w:val="000000"/>
                <w:sz w:val="18"/>
                <w:szCs w:val="18"/>
              </w:rPr>
              <w:t>号填列）</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5,515,346.38 </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其中：股票投资收益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债券投资收益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资产支持证券投资收益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衍生工具收益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4,063,196.04 </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基金投资收益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理财产品投资收益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保险产品投资收益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信托产品投资收益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服利收益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基金红利收益</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1,452,150.34 </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投资收益</w:t>
            </w:r>
            <w:r>
              <w:rPr>
                <w:rFonts w:ascii="Arial" w:hAnsi="Arial" w:cs="Arial"/>
                <w:color w:val="000000"/>
                <w:sz w:val="18"/>
                <w:szCs w:val="18"/>
              </w:rPr>
              <w:t>-</w:t>
            </w:r>
            <w:r>
              <w:rPr>
                <w:rFonts w:ascii="Arial" w:hAnsi="Arial" w:cs="Arial"/>
                <w:color w:val="000000"/>
                <w:sz w:val="18"/>
                <w:szCs w:val="18"/>
              </w:rPr>
              <w:t>增值税抵减</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3</w:t>
            </w:r>
            <w:r>
              <w:rPr>
                <w:rFonts w:ascii="Arial" w:hAnsi="Arial" w:cs="Arial"/>
                <w:color w:val="000000"/>
                <w:sz w:val="18"/>
                <w:szCs w:val="18"/>
              </w:rPr>
              <w:t>、公允价值变动收益（损失以</w:t>
            </w:r>
            <w:r>
              <w:rPr>
                <w:rFonts w:ascii="Arial" w:hAnsi="Arial" w:cs="Arial"/>
                <w:color w:val="000000"/>
                <w:sz w:val="18"/>
                <w:szCs w:val="18"/>
              </w:rPr>
              <w:t>"-"</w:t>
            </w:r>
            <w:r>
              <w:rPr>
                <w:rFonts w:ascii="Arial" w:hAnsi="Arial" w:cs="Arial"/>
                <w:color w:val="000000"/>
                <w:sz w:val="18"/>
                <w:szCs w:val="18"/>
              </w:rPr>
              <w:t>号填列）</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137,473.96 </w:t>
            </w: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其中：公允价值变动损益</w:t>
            </w:r>
            <w:r>
              <w:rPr>
                <w:rFonts w:ascii="Arial" w:hAnsi="Arial" w:cs="Arial"/>
                <w:color w:val="000000"/>
                <w:sz w:val="18"/>
                <w:szCs w:val="18"/>
              </w:rPr>
              <w:t>-</w:t>
            </w:r>
            <w:r>
              <w:rPr>
                <w:rFonts w:ascii="Arial" w:hAnsi="Arial" w:cs="Arial"/>
                <w:color w:val="000000"/>
                <w:sz w:val="18"/>
                <w:szCs w:val="18"/>
              </w:rPr>
              <w:t>增值税抵减</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4</w:t>
            </w:r>
            <w:r>
              <w:rPr>
                <w:rFonts w:ascii="Arial" w:hAnsi="Arial" w:cs="Arial"/>
                <w:color w:val="000000"/>
                <w:sz w:val="18"/>
                <w:szCs w:val="18"/>
              </w:rPr>
              <w:t>、其他收入（损失以</w:t>
            </w:r>
            <w:r>
              <w:rPr>
                <w:rFonts w:ascii="Arial" w:hAnsi="Arial" w:cs="Arial"/>
                <w:color w:val="000000"/>
                <w:sz w:val="18"/>
                <w:szCs w:val="18"/>
              </w:rPr>
              <w:t>"-"</w:t>
            </w:r>
            <w:r>
              <w:rPr>
                <w:rFonts w:ascii="Arial" w:hAnsi="Arial" w:cs="Arial"/>
                <w:color w:val="000000"/>
                <w:sz w:val="18"/>
                <w:szCs w:val="18"/>
              </w:rPr>
              <w:t>号填列）</w:t>
            </w:r>
          </w:p>
        </w:tc>
        <w:tc>
          <w:tcPr>
            <w:tcW w:w="3827" w:type="dxa"/>
            <w:gridSpan w:val="3"/>
            <w:tcBorders>
              <w:top w:val="nil"/>
              <w:left w:val="nil"/>
              <w:bottom w:val="single" w:sz="4" w:space="0" w:color="000000"/>
              <w:right w:val="double" w:sz="6" w:space="0" w:color="000000"/>
            </w:tcBorders>
            <w:shd w:val="clear" w:color="000000" w:fill="FFFFFF"/>
            <w:noWrap/>
            <w:vAlign w:val="center"/>
            <w:hideMark/>
          </w:tcPr>
          <w:p w:rsidR="00571378" w:rsidRPr="0037191F" w:rsidRDefault="00571378">
            <w:pPr>
              <w:rPr>
                <w:rFonts w:ascii="宋体" w:eastAsia="宋体" w:hAnsi="宋体" w:cs="宋体"/>
                <w:color w:val="000000"/>
                <w:sz w:val="22"/>
              </w:rPr>
            </w:pP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二、费用</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1,246,261.54 </w:t>
            </w: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1</w:t>
            </w:r>
            <w:r>
              <w:rPr>
                <w:rFonts w:ascii="Arial" w:hAnsi="Arial" w:cs="Arial"/>
                <w:color w:val="000000"/>
                <w:sz w:val="18"/>
                <w:szCs w:val="18"/>
              </w:rPr>
              <w:t>、管理人报酬</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pPr>
              <w:jc w:val="right"/>
              <w:rPr>
                <w:rFonts w:ascii="宋体" w:eastAsia="宋体" w:hAnsi="宋体" w:cs="宋体"/>
                <w:color w:val="000000"/>
                <w:sz w:val="22"/>
              </w:rPr>
            </w:pPr>
            <w:r w:rsidRPr="0037191F">
              <w:rPr>
                <w:rFonts w:hint="eastAsia"/>
                <w:color w:val="000000"/>
                <w:sz w:val="22"/>
              </w:rPr>
              <w:t xml:space="preserve">27,187.32 </w:t>
            </w: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2</w:t>
            </w:r>
            <w:r>
              <w:rPr>
                <w:rFonts w:ascii="Arial" w:hAnsi="Arial" w:cs="Arial"/>
                <w:color w:val="000000"/>
                <w:sz w:val="18"/>
                <w:szCs w:val="18"/>
              </w:rPr>
              <w:t>、托管费</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pPr>
              <w:jc w:val="right"/>
              <w:rPr>
                <w:color w:val="000000"/>
                <w:sz w:val="22"/>
              </w:rPr>
            </w:pPr>
            <w:r w:rsidRPr="0037191F">
              <w:rPr>
                <w:rFonts w:hint="eastAsia"/>
                <w:color w:val="000000"/>
                <w:sz w:val="22"/>
              </w:rPr>
              <w:t>22,656.10</w:t>
            </w: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3</w:t>
            </w:r>
            <w:r>
              <w:rPr>
                <w:rFonts w:ascii="Arial" w:hAnsi="Arial" w:cs="Arial"/>
                <w:color w:val="000000"/>
                <w:sz w:val="18"/>
                <w:szCs w:val="18"/>
              </w:rPr>
              <w:t>、受托费</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rsidP="00417BF5">
            <w:pPr>
              <w:jc w:val="right"/>
              <w:rPr>
                <w:color w:val="000000"/>
                <w:sz w:val="22"/>
              </w:rPr>
            </w:pP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4</w:t>
            </w:r>
            <w:r>
              <w:rPr>
                <w:rFonts w:ascii="Arial" w:hAnsi="Arial" w:cs="Arial"/>
                <w:color w:val="000000"/>
                <w:sz w:val="18"/>
                <w:szCs w:val="18"/>
              </w:rPr>
              <w:t>、投顾费</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rsidP="00417BF5">
            <w:pPr>
              <w:jc w:val="right"/>
              <w:rPr>
                <w:color w:val="000000"/>
                <w:sz w:val="22"/>
              </w:rPr>
            </w:pPr>
            <w:r w:rsidRPr="0037191F">
              <w:rPr>
                <w:rFonts w:hint="eastAsia"/>
                <w:color w:val="000000"/>
                <w:sz w:val="22"/>
              </w:rPr>
              <w:t>9,316,48.25</w:t>
            </w: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5</w:t>
            </w:r>
            <w:r>
              <w:rPr>
                <w:rFonts w:ascii="Arial" w:hAnsi="Arial" w:cs="Arial"/>
                <w:color w:val="000000"/>
                <w:sz w:val="18"/>
                <w:szCs w:val="18"/>
              </w:rPr>
              <w:t>、交易费用</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pPr>
              <w:jc w:val="right"/>
              <w:rPr>
                <w:color w:val="000000"/>
                <w:sz w:val="22"/>
              </w:rPr>
            </w:pPr>
            <w:r w:rsidRPr="0037191F">
              <w:rPr>
                <w:rFonts w:hint="eastAsia"/>
                <w:color w:val="000000"/>
                <w:sz w:val="22"/>
              </w:rPr>
              <w:t xml:space="preserve">263,802.87 </w:t>
            </w: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hint="eastAsia"/>
                <w:color w:val="000000"/>
                <w:sz w:val="18"/>
                <w:szCs w:val="18"/>
              </w:rPr>
              <w:t>9</w:t>
            </w:r>
            <w:r>
              <w:rPr>
                <w:rFonts w:ascii="Arial" w:hAnsi="Arial" w:cs="Arial"/>
                <w:color w:val="000000"/>
                <w:sz w:val="18"/>
                <w:szCs w:val="18"/>
              </w:rPr>
              <w:t>、其他费用</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pPr>
              <w:jc w:val="right"/>
              <w:rPr>
                <w:color w:val="000000"/>
                <w:sz w:val="22"/>
              </w:rPr>
            </w:pPr>
            <w:r w:rsidRPr="0037191F">
              <w:rPr>
                <w:rFonts w:hint="eastAsia"/>
                <w:color w:val="000000"/>
                <w:sz w:val="22"/>
              </w:rPr>
              <w:t>967.00</w:t>
            </w: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其中：附加税</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rsidP="00417BF5">
            <w:pPr>
              <w:jc w:val="right"/>
              <w:rPr>
                <w:color w:val="000000"/>
                <w:sz w:val="22"/>
              </w:rPr>
            </w:pP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三、利润总额</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pPr>
              <w:jc w:val="right"/>
              <w:rPr>
                <w:color w:val="000000"/>
                <w:sz w:val="22"/>
              </w:rPr>
            </w:pPr>
            <w:r w:rsidRPr="0037191F">
              <w:rPr>
                <w:rFonts w:hint="eastAsia"/>
                <w:color w:val="000000"/>
                <w:sz w:val="22"/>
              </w:rPr>
              <w:t xml:space="preserve">4,413,042.31 </w:t>
            </w: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减：所得税费用</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rsidP="00417BF5">
            <w:pPr>
              <w:jc w:val="right"/>
              <w:rPr>
                <w:color w:val="000000"/>
                <w:sz w:val="22"/>
              </w:rPr>
            </w:pPr>
          </w:p>
        </w:tc>
      </w:tr>
      <w:tr w:rsidR="00571378" w:rsidRPr="000E4E39" w:rsidTr="00571378">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vAlign w:val="center"/>
            <w:hideMark/>
          </w:tcPr>
          <w:p w:rsidR="00571378" w:rsidRDefault="00571378">
            <w:pPr>
              <w:rPr>
                <w:rFonts w:ascii="Arial" w:eastAsia="宋体" w:hAnsi="Arial" w:cs="Arial"/>
                <w:color w:val="000000"/>
                <w:sz w:val="18"/>
                <w:szCs w:val="18"/>
              </w:rPr>
            </w:pPr>
            <w:r>
              <w:rPr>
                <w:rFonts w:ascii="Arial" w:hAnsi="Arial" w:cs="Arial"/>
                <w:color w:val="000000"/>
                <w:sz w:val="18"/>
                <w:szCs w:val="18"/>
              </w:rPr>
              <w:t>四、净利润（净亏损以</w:t>
            </w:r>
            <w:r>
              <w:rPr>
                <w:rFonts w:ascii="Arial" w:hAnsi="Arial" w:cs="Arial"/>
                <w:color w:val="000000"/>
                <w:sz w:val="18"/>
                <w:szCs w:val="18"/>
              </w:rPr>
              <w:t>"-"</w:t>
            </w:r>
            <w:r>
              <w:rPr>
                <w:rFonts w:ascii="Arial" w:hAnsi="Arial" w:cs="Arial"/>
                <w:color w:val="000000"/>
                <w:sz w:val="18"/>
                <w:szCs w:val="18"/>
              </w:rPr>
              <w:t>号填列）</w:t>
            </w:r>
          </w:p>
        </w:tc>
        <w:tc>
          <w:tcPr>
            <w:tcW w:w="3827" w:type="dxa"/>
            <w:gridSpan w:val="3"/>
            <w:tcBorders>
              <w:top w:val="nil"/>
              <w:left w:val="nil"/>
              <w:bottom w:val="double" w:sz="6" w:space="0" w:color="000000"/>
              <w:right w:val="double" w:sz="6" w:space="0" w:color="000000"/>
            </w:tcBorders>
            <w:shd w:val="clear" w:color="000000" w:fill="FFFFFF"/>
            <w:noWrap/>
            <w:vAlign w:val="center"/>
            <w:hideMark/>
          </w:tcPr>
          <w:p w:rsidR="00571378" w:rsidRPr="0037191F" w:rsidRDefault="00571378">
            <w:pPr>
              <w:jc w:val="right"/>
              <w:rPr>
                <w:color w:val="000000"/>
                <w:sz w:val="22"/>
              </w:rPr>
            </w:pPr>
            <w:r w:rsidRPr="0037191F">
              <w:rPr>
                <w:rFonts w:hint="eastAsia"/>
                <w:color w:val="000000"/>
                <w:sz w:val="22"/>
              </w:rPr>
              <w:t xml:space="preserve">4,413,042.31  </w:t>
            </w:r>
            <w:bookmarkStart w:id="0" w:name="_GoBack"/>
            <w:bookmarkEnd w:id="0"/>
          </w:p>
        </w:tc>
      </w:tr>
      <w:tr w:rsidR="00AE795C" w:rsidRPr="000E4E39" w:rsidTr="00571378">
        <w:trPr>
          <w:gridAfter w:val="1"/>
          <w:wAfter w:w="539" w:type="dxa"/>
          <w:trHeight w:val="270"/>
        </w:trPr>
        <w:tc>
          <w:tcPr>
            <w:tcW w:w="4301" w:type="dxa"/>
            <w:tcBorders>
              <w:top w:val="nil"/>
              <w:left w:val="nil"/>
              <w:bottom w:val="nil"/>
              <w:right w:val="nil"/>
            </w:tcBorders>
            <w:shd w:val="clear" w:color="auto" w:fill="auto"/>
            <w:noWrap/>
            <w:vAlign w:val="bottom"/>
            <w:hideMark/>
          </w:tcPr>
          <w:p w:rsidR="00674F8F" w:rsidRPr="000E4E39" w:rsidRDefault="00674F8F" w:rsidP="00947C61">
            <w:pPr>
              <w:widowControl/>
              <w:jc w:val="left"/>
              <w:rPr>
                <w:rFonts w:ascii="宋体" w:eastAsia="宋体" w:hAnsi="宋体" w:cs="宋体"/>
                <w:kern w:val="0"/>
                <w:sz w:val="22"/>
              </w:rPr>
            </w:pPr>
          </w:p>
        </w:tc>
        <w:tc>
          <w:tcPr>
            <w:tcW w:w="1800" w:type="dxa"/>
            <w:gridSpan w:val="2"/>
            <w:tcBorders>
              <w:top w:val="nil"/>
              <w:left w:val="nil"/>
              <w:bottom w:val="nil"/>
              <w:right w:val="nil"/>
            </w:tcBorders>
            <w:shd w:val="clear" w:color="auto" w:fill="auto"/>
            <w:noWrap/>
            <w:vAlign w:val="center"/>
            <w:hideMark/>
          </w:tcPr>
          <w:p w:rsidR="00AE795C" w:rsidRPr="000E4E39" w:rsidRDefault="00AE795C" w:rsidP="007E12A2">
            <w:pPr>
              <w:widowControl/>
              <w:jc w:val="left"/>
              <w:rPr>
                <w:rFonts w:ascii="宋体" w:eastAsia="宋体" w:hAnsi="宋体" w:cs="宋体"/>
                <w:kern w:val="0"/>
                <w:sz w:val="22"/>
              </w:rPr>
            </w:pPr>
          </w:p>
        </w:tc>
        <w:tc>
          <w:tcPr>
            <w:tcW w:w="1581" w:type="dxa"/>
            <w:tcBorders>
              <w:top w:val="nil"/>
              <w:left w:val="nil"/>
              <w:bottom w:val="nil"/>
              <w:right w:val="nil"/>
            </w:tcBorders>
            <w:shd w:val="clear" w:color="auto" w:fill="auto"/>
            <w:noWrap/>
            <w:vAlign w:val="bottom"/>
            <w:hideMark/>
          </w:tcPr>
          <w:p w:rsidR="00AE795C" w:rsidRPr="000E4E39" w:rsidRDefault="00AE795C" w:rsidP="007E12A2">
            <w:pPr>
              <w:widowControl/>
              <w:jc w:val="right"/>
              <w:rPr>
                <w:rFonts w:ascii="宋体" w:eastAsia="宋体" w:hAnsi="宋体" w:cs="宋体"/>
                <w:kern w:val="0"/>
                <w:sz w:val="22"/>
              </w:rPr>
            </w:pPr>
          </w:p>
        </w:tc>
      </w:tr>
    </w:tbl>
    <w:p w:rsidR="00892FFC" w:rsidRPr="000E4E39" w:rsidRDefault="00C95404" w:rsidP="00AF290E">
      <w:pPr>
        <w:tabs>
          <w:tab w:val="center" w:pos="4363"/>
        </w:tabs>
        <w:spacing w:line="360" w:lineRule="auto"/>
        <w:ind w:firstLineChars="49" w:firstLine="103"/>
        <w:jc w:val="left"/>
        <w:rPr>
          <w:b/>
        </w:rPr>
      </w:pPr>
      <w:r w:rsidRPr="000E4E39">
        <w:rPr>
          <w:rFonts w:hint="eastAsia"/>
          <w:b/>
        </w:rPr>
        <w:t>（二）、资产管理计划投资组合报告</w:t>
      </w:r>
    </w:p>
    <w:p w:rsidR="00892FFC" w:rsidRPr="000E4E39" w:rsidRDefault="00C95404" w:rsidP="00A91399">
      <w:pPr>
        <w:tabs>
          <w:tab w:val="center" w:pos="4363"/>
        </w:tabs>
        <w:spacing w:line="360" w:lineRule="auto"/>
        <w:ind w:leftChars="200" w:left="420" w:firstLineChars="50" w:firstLine="105"/>
        <w:jc w:val="left"/>
      </w:pPr>
      <w:r w:rsidRPr="000E4E39">
        <w:rPr>
          <w:rFonts w:hint="eastAsia"/>
        </w:rPr>
        <w:t>日期：</w:t>
      </w:r>
      <w:r w:rsidR="008B11F3" w:rsidRPr="009666D0">
        <w:rPr>
          <w:rFonts w:asciiTheme="minorEastAsia" w:hAnsiTheme="minorEastAsia" w:hint="eastAsia"/>
        </w:rPr>
        <w:t>2018年</w:t>
      </w:r>
      <w:r w:rsidR="005B66F6">
        <w:rPr>
          <w:rFonts w:asciiTheme="minorEastAsia" w:hAnsiTheme="minorEastAsia" w:hint="eastAsia"/>
        </w:rPr>
        <w:t>12</w:t>
      </w:r>
      <w:r w:rsidR="008B11F3" w:rsidRPr="009666D0">
        <w:rPr>
          <w:rFonts w:asciiTheme="minorEastAsia" w:hAnsiTheme="minorEastAsia" w:hint="eastAsia"/>
        </w:rPr>
        <w:t>月3</w:t>
      </w:r>
      <w:r w:rsidR="005B66F6">
        <w:rPr>
          <w:rFonts w:asciiTheme="minorEastAsia" w:hAnsiTheme="minorEastAsia" w:hint="eastAsia"/>
        </w:rPr>
        <w:t>1</w:t>
      </w:r>
      <w:r w:rsidR="008B11F3" w:rsidRPr="009666D0">
        <w:rPr>
          <w:rFonts w:asciiTheme="minorEastAsia" w:hAnsiTheme="minorEastAsia" w:hint="eastAsia"/>
        </w:rPr>
        <w:t>日</w:t>
      </w:r>
      <w:r w:rsidRPr="000E4E39">
        <w:rPr>
          <w:rFonts w:hint="eastAsia"/>
        </w:rPr>
        <w:t xml:space="preserve">     </w:t>
      </w:r>
      <w:r w:rsidR="00F45147" w:rsidRPr="000E4E39">
        <w:rPr>
          <w:rFonts w:hint="eastAsia"/>
        </w:rPr>
        <w:t xml:space="preserve">                             </w:t>
      </w:r>
      <w:r w:rsidR="0049106D" w:rsidRPr="000E4E39">
        <w:rPr>
          <w:rFonts w:hint="eastAsia"/>
        </w:rPr>
        <w:t>币</w:t>
      </w:r>
      <w:r w:rsidR="0049106D" w:rsidRPr="000E4E39">
        <w:rPr>
          <w:rFonts w:hint="eastAsia"/>
        </w:rPr>
        <w:t xml:space="preserve">  </w:t>
      </w:r>
      <w:r w:rsidR="0049106D" w:rsidRPr="000E4E39">
        <w:rPr>
          <w:rFonts w:hint="eastAsia"/>
        </w:rPr>
        <w:t>种</w:t>
      </w:r>
      <w:r w:rsidRPr="000E4E39">
        <w:rPr>
          <w:rFonts w:hint="eastAsia"/>
        </w:rPr>
        <w:t>：人民币</w:t>
      </w:r>
    </w:p>
    <w:tbl>
      <w:tblPr>
        <w:tblStyle w:val="TableGrid"/>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2E6D02" w:rsidRPr="000E4E39" w:rsidTr="00130817">
        <w:tc>
          <w:tcPr>
            <w:tcW w:w="2559" w:type="dxa"/>
            <w:vAlign w:val="center"/>
          </w:tcPr>
          <w:p w:rsidR="002E6D02" w:rsidRDefault="002E6D02">
            <w:pPr>
              <w:jc w:val="center"/>
              <w:rPr>
                <w:rFonts w:ascii="Arial" w:eastAsia="宋体" w:hAnsi="Arial" w:cs="Arial"/>
                <w:color w:val="000000"/>
                <w:sz w:val="18"/>
                <w:szCs w:val="18"/>
              </w:rPr>
            </w:pPr>
            <w:r>
              <w:rPr>
                <w:rFonts w:ascii="Arial" w:hAnsi="Arial" w:cs="Arial"/>
                <w:color w:val="000000"/>
                <w:sz w:val="18"/>
                <w:szCs w:val="18"/>
              </w:rPr>
              <w:lastRenderedPageBreak/>
              <w:t>项目</w:t>
            </w:r>
          </w:p>
        </w:tc>
        <w:tc>
          <w:tcPr>
            <w:tcW w:w="2374" w:type="dxa"/>
            <w:vAlign w:val="center"/>
          </w:tcPr>
          <w:p w:rsidR="002E6D02" w:rsidRDefault="002E6D02">
            <w:pPr>
              <w:jc w:val="center"/>
              <w:rPr>
                <w:rFonts w:ascii="Arial" w:eastAsia="宋体" w:hAnsi="Arial" w:cs="Arial"/>
                <w:color w:val="000000"/>
                <w:sz w:val="18"/>
                <w:szCs w:val="18"/>
              </w:rPr>
            </w:pPr>
            <w:r>
              <w:rPr>
                <w:rFonts w:ascii="Arial" w:hAnsi="Arial" w:cs="Arial"/>
                <w:color w:val="000000"/>
                <w:sz w:val="18"/>
                <w:szCs w:val="18"/>
              </w:rPr>
              <w:t>金额</w:t>
            </w:r>
          </w:p>
        </w:tc>
        <w:tc>
          <w:tcPr>
            <w:tcW w:w="2693" w:type="dxa"/>
            <w:vAlign w:val="center"/>
          </w:tcPr>
          <w:p w:rsidR="002E6D02" w:rsidRDefault="002E6D02">
            <w:pPr>
              <w:jc w:val="center"/>
              <w:rPr>
                <w:rFonts w:ascii="Arial" w:eastAsia="宋体" w:hAnsi="Arial" w:cs="Arial"/>
                <w:color w:val="000000"/>
                <w:sz w:val="18"/>
                <w:szCs w:val="18"/>
              </w:rPr>
            </w:pPr>
            <w:r>
              <w:rPr>
                <w:rFonts w:ascii="Arial" w:hAnsi="Arial" w:cs="Arial"/>
                <w:color w:val="000000"/>
                <w:sz w:val="18"/>
                <w:szCs w:val="18"/>
              </w:rPr>
              <w:t>占基金总资产的比例（</w:t>
            </w:r>
            <w:r>
              <w:rPr>
                <w:rFonts w:ascii="Arial" w:hAnsi="Arial" w:cs="Arial"/>
                <w:color w:val="000000"/>
                <w:sz w:val="18"/>
                <w:szCs w:val="18"/>
              </w:rPr>
              <w:t>%</w:t>
            </w:r>
            <w:r>
              <w:rPr>
                <w:rFonts w:ascii="Arial" w:hAnsi="Arial" w:cs="Arial"/>
                <w:color w:val="000000"/>
                <w:sz w:val="18"/>
                <w:szCs w:val="18"/>
              </w:rPr>
              <w:t>）</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权益投资</w:t>
            </w:r>
          </w:p>
        </w:tc>
        <w:tc>
          <w:tcPr>
            <w:tcW w:w="2374" w:type="dxa"/>
            <w:vAlign w:val="center"/>
          </w:tcPr>
          <w:p w:rsidR="00105075" w:rsidRDefault="00105075">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0.00 </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基金投资</w:t>
            </w:r>
          </w:p>
        </w:tc>
        <w:tc>
          <w:tcPr>
            <w:tcW w:w="2374" w:type="dxa"/>
            <w:vAlign w:val="center"/>
          </w:tcPr>
          <w:p w:rsidR="00105075" w:rsidRDefault="00105075">
            <w:pPr>
              <w:jc w:val="right"/>
              <w:rPr>
                <w:rFonts w:ascii="Arial" w:eastAsia="宋体" w:hAnsi="Arial" w:cs="Arial"/>
                <w:color w:val="000000"/>
                <w:sz w:val="18"/>
                <w:szCs w:val="18"/>
              </w:rPr>
            </w:pPr>
            <w:r w:rsidRPr="005B66F6">
              <w:rPr>
                <w:rFonts w:ascii="Arial" w:hAnsi="Arial" w:cs="Arial"/>
                <w:color w:val="000000"/>
                <w:sz w:val="18"/>
                <w:szCs w:val="18"/>
              </w:rPr>
              <w:t>27,571,079.96</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73.42 </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固定收益投资</w:t>
            </w:r>
          </w:p>
        </w:tc>
        <w:tc>
          <w:tcPr>
            <w:tcW w:w="2374" w:type="dxa"/>
            <w:vAlign w:val="center"/>
          </w:tcPr>
          <w:p w:rsidR="00105075" w:rsidRDefault="00105075">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0.00 </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金融衍生品投资</w:t>
            </w:r>
          </w:p>
        </w:tc>
        <w:tc>
          <w:tcPr>
            <w:tcW w:w="2374" w:type="dxa"/>
            <w:vAlign w:val="center"/>
          </w:tcPr>
          <w:p w:rsidR="00105075" w:rsidRDefault="00105075">
            <w:pPr>
              <w:jc w:val="right"/>
              <w:rPr>
                <w:rFonts w:ascii="Arial" w:eastAsia="宋体" w:hAnsi="Arial" w:cs="Arial"/>
                <w:color w:val="000000"/>
                <w:sz w:val="18"/>
                <w:szCs w:val="18"/>
              </w:rPr>
            </w:pPr>
            <w:r w:rsidRPr="005B66F6">
              <w:rPr>
                <w:rFonts w:ascii="Arial" w:hAnsi="Arial" w:cs="Arial"/>
                <w:color w:val="000000"/>
                <w:sz w:val="18"/>
                <w:szCs w:val="18"/>
              </w:rPr>
              <w:t>318,357.17</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0.85 </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买入返售金融资产</w:t>
            </w:r>
          </w:p>
        </w:tc>
        <w:tc>
          <w:tcPr>
            <w:tcW w:w="2374" w:type="dxa"/>
            <w:vAlign w:val="center"/>
          </w:tcPr>
          <w:p w:rsidR="00105075" w:rsidRDefault="00105075">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0.00 </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货币市场工具</w:t>
            </w:r>
          </w:p>
        </w:tc>
        <w:tc>
          <w:tcPr>
            <w:tcW w:w="2374" w:type="dxa"/>
            <w:vAlign w:val="center"/>
          </w:tcPr>
          <w:p w:rsidR="00105075" w:rsidRDefault="00105075">
            <w:pPr>
              <w:jc w:val="right"/>
              <w:rPr>
                <w:rFonts w:ascii="Arial" w:eastAsia="宋体" w:hAnsi="Arial" w:cs="Arial"/>
                <w:color w:val="000000"/>
                <w:sz w:val="18"/>
                <w:szCs w:val="18"/>
              </w:rPr>
            </w:pPr>
            <w:r>
              <w:rPr>
                <w:rFonts w:ascii="Arial" w:hAnsi="Arial" w:cs="Arial"/>
                <w:color w:val="000000"/>
                <w:sz w:val="18"/>
                <w:szCs w:val="18"/>
              </w:rPr>
              <w:t>0.00</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0.00 </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银行存款和结算备付金合计</w:t>
            </w:r>
          </w:p>
        </w:tc>
        <w:tc>
          <w:tcPr>
            <w:tcW w:w="2374" w:type="dxa"/>
            <w:vAlign w:val="center"/>
          </w:tcPr>
          <w:p w:rsidR="00105075" w:rsidRDefault="00105075">
            <w:pPr>
              <w:jc w:val="right"/>
              <w:rPr>
                <w:rFonts w:ascii="Arial" w:eastAsia="宋体" w:hAnsi="Arial" w:cs="Arial"/>
                <w:color w:val="000000"/>
                <w:sz w:val="18"/>
                <w:szCs w:val="18"/>
              </w:rPr>
            </w:pPr>
            <w:r w:rsidRPr="005B66F6">
              <w:rPr>
                <w:rFonts w:ascii="Arial" w:hAnsi="Arial" w:cs="Arial"/>
                <w:color w:val="000000"/>
                <w:sz w:val="18"/>
                <w:szCs w:val="18"/>
              </w:rPr>
              <w:t>7,081,489.35</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18.86 </w:t>
            </w:r>
          </w:p>
        </w:tc>
      </w:tr>
      <w:tr w:rsidR="00105075" w:rsidRPr="000E4E39" w:rsidTr="00130817">
        <w:tc>
          <w:tcPr>
            <w:tcW w:w="2559" w:type="dxa"/>
            <w:vAlign w:val="center"/>
          </w:tcPr>
          <w:p w:rsidR="00105075" w:rsidRDefault="00105075">
            <w:pPr>
              <w:rPr>
                <w:rFonts w:ascii="Arial" w:eastAsia="宋体" w:hAnsi="Arial" w:cs="Arial"/>
                <w:color w:val="000000"/>
                <w:sz w:val="18"/>
                <w:szCs w:val="18"/>
              </w:rPr>
            </w:pPr>
            <w:r>
              <w:rPr>
                <w:rFonts w:ascii="Arial" w:hAnsi="Arial" w:cs="Arial"/>
                <w:color w:val="000000"/>
                <w:sz w:val="18"/>
                <w:szCs w:val="18"/>
              </w:rPr>
              <w:t>其他资产</w:t>
            </w:r>
          </w:p>
        </w:tc>
        <w:tc>
          <w:tcPr>
            <w:tcW w:w="2374" w:type="dxa"/>
            <w:vAlign w:val="center"/>
          </w:tcPr>
          <w:p w:rsidR="00105075" w:rsidRDefault="00105075">
            <w:pPr>
              <w:jc w:val="right"/>
              <w:rPr>
                <w:rFonts w:ascii="Arial" w:eastAsia="宋体" w:hAnsi="Arial" w:cs="Arial"/>
                <w:color w:val="000000"/>
                <w:sz w:val="18"/>
                <w:szCs w:val="18"/>
              </w:rPr>
            </w:pPr>
            <w:r w:rsidRPr="005B66F6">
              <w:rPr>
                <w:rFonts w:ascii="Arial" w:hAnsi="Arial" w:cs="Arial"/>
                <w:color w:val="000000"/>
                <w:sz w:val="18"/>
                <w:szCs w:val="18"/>
              </w:rPr>
              <w:t>2,584,158.44</w:t>
            </w:r>
          </w:p>
        </w:tc>
        <w:tc>
          <w:tcPr>
            <w:tcW w:w="2693" w:type="dxa"/>
            <w:vAlign w:val="center"/>
          </w:tcPr>
          <w:p w:rsidR="00105075" w:rsidRDefault="00105075">
            <w:pPr>
              <w:jc w:val="right"/>
              <w:rPr>
                <w:rFonts w:ascii="宋体" w:eastAsia="宋体" w:hAnsi="宋体" w:cs="宋体"/>
                <w:color w:val="000000"/>
                <w:sz w:val="22"/>
              </w:rPr>
            </w:pPr>
            <w:r>
              <w:rPr>
                <w:rFonts w:hint="eastAsia"/>
                <w:color w:val="000000"/>
                <w:sz w:val="22"/>
              </w:rPr>
              <w:t xml:space="preserve">6.88 </w:t>
            </w:r>
          </w:p>
        </w:tc>
      </w:tr>
      <w:tr w:rsidR="002E6D02" w:rsidRPr="000E4E39" w:rsidTr="00130817">
        <w:tc>
          <w:tcPr>
            <w:tcW w:w="2559" w:type="dxa"/>
            <w:vAlign w:val="center"/>
          </w:tcPr>
          <w:p w:rsidR="002E6D02" w:rsidRDefault="002E6D02">
            <w:pPr>
              <w:rPr>
                <w:rFonts w:ascii="Arial" w:eastAsia="宋体" w:hAnsi="Arial" w:cs="Arial"/>
                <w:color w:val="000000"/>
                <w:sz w:val="18"/>
                <w:szCs w:val="18"/>
              </w:rPr>
            </w:pPr>
            <w:r>
              <w:rPr>
                <w:rFonts w:ascii="Arial" w:hAnsi="Arial" w:cs="Arial"/>
                <w:color w:val="000000"/>
                <w:sz w:val="18"/>
                <w:szCs w:val="18"/>
              </w:rPr>
              <w:t>合计</w:t>
            </w:r>
          </w:p>
        </w:tc>
        <w:tc>
          <w:tcPr>
            <w:tcW w:w="2374" w:type="dxa"/>
            <w:vAlign w:val="center"/>
          </w:tcPr>
          <w:p w:rsidR="002E6D02" w:rsidRDefault="005B66F6">
            <w:pPr>
              <w:jc w:val="right"/>
              <w:rPr>
                <w:rFonts w:ascii="Arial" w:eastAsia="宋体" w:hAnsi="Arial" w:cs="Arial"/>
                <w:color w:val="000000"/>
                <w:sz w:val="18"/>
                <w:szCs w:val="18"/>
              </w:rPr>
            </w:pPr>
            <w:r w:rsidRPr="005B66F6">
              <w:rPr>
                <w:rFonts w:ascii="Arial" w:hAnsi="Arial" w:cs="Arial"/>
                <w:color w:val="000000"/>
                <w:sz w:val="18"/>
                <w:szCs w:val="18"/>
              </w:rPr>
              <w:t>37,555,084.92</w:t>
            </w:r>
          </w:p>
        </w:tc>
        <w:tc>
          <w:tcPr>
            <w:tcW w:w="2693" w:type="dxa"/>
            <w:vAlign w:val="center"/>
          </w:tcPr>
          <w:p w:rsidR="002E6D02" w:rsidRDefault="002E6D02">
            <w:pPr>
              <w:jc w:val="right"/>
              <w:rPr>
                <w:rFonts w:ascii="Arial" w:eastAsia="宋体" w:hAnsi="Arial" w:cs="Arial"/>
                <w:color w:val="000000"/>
                <w:sz w:val="18"/>
                <w:szCs w:val="18"/>
              </w:rPr>
            </w:pPr>
            <w:r>
              <w:rPr>
                <w:rFonts w:ascii="Arial" w:hAnsi="Arial" w:cs="Arial"/>
                <w:color w:val="000000"/>
                <w:sz w:val="18"/>
                <w:szCs w:val="18"/>
              </w:rPr>
              <w:t>100.00</w:t>
            </w:r>
          </w:p>
        </w:tc>
      </w:tr>
    </w:tbl>
    <w:p w:rsidR="002E6D02" w:rsidRPr="00C23633" w:rsidRDefault="00C23633" w:rsidP="00C2363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left="118" w:hangingChars="49" w:hanging="118"/>
        <w:rPr>
          <w:color w:val="1E1E1E"/>
          <w:sz w:val="21"/>
          <w:szCs w:val="21"/>
        </w:rPr>
      </w:pPr>
      <w:r w:rsidRPr="006E1598">
        <w:rPr>
          <w:rFonts w:hint="eastAsia"/>
          <w:b/>
        </w:rPr>
        <w:t>（三）</w:t>
      </w:r>
      <w:r w:rsidRPr="006E1598">
        <w:rPr>
          <w:rFonts w:hint="eastAsia"/>
          <w:b/>
          <w:color w:val="1E1E1E"/>
          <w:sz w:val="21"/>
          <w:szCs w:val="21"/>
        </w:rPr>
        <w:t>收益分配情</w:t>
      </w:r>
      <w:r>
        <w:rPr>
          <w:color w:val="1E1E1E"/>
          <w:sz w:val="21"/>
          <w:szCs w:val="21"/>
        </w:rPr>
        <w:br/>
      </w:r>
      <w:r>
        <w:rPr>
          <w:rFonts w:hint="eastAsia"/>
          <w:color w:val="1E1E1E"/>
          <w:sz w:val="21"/>
          <w:szCs w:val="21"/>
        </w:rPr>
        <w:t>本产品运作期内不存在收益分配情况</w:t>
      </w:r>
    </w:p>
    <w:p w:rsidR="00892FFC" w:rsidRPr="000E4E39" w:rsidRDefault="00571378" w:rsidP="00EF364D">
      <w:pPr>
        <w:tabs>
          <w:tab w:val="center" w:pos="4363"/>
        </w:tabs>
        <w:spacing w:line="360" w:lineRule="auto"/>
        <w:jc w:val="left"/>
        <w:rPr>
          <w:b/>
        </w:rPr>
      </w:pPr>
      <w:r>
        <w:rPr>
          <w:rFonts w:hint="eastAsia"/>
          <w:b/>
        </w:rPr>
        <w:t>七</w:t>
      </w:r>
      <w:r w:rsidR="00892FFC" w:rsidRPr="000E4E39">
        <w:rPr>
          <w:rFonts w:hint="eastAsia"/>
          <w:b/>
        </w:rPr>
        <w:t>、集合计划份额变动情况</w:t>
      </w:r>
    </w:p>
    <w:p w:rsidR="00A91399" w:rsidRPr="000E4E39" w:rsidRDefault="00A91399" w:rsidP="00A91399">
      <w:pPr>
        <w:tabs>
          <w:tab w:val="center" w:pos="4363"/>
        </w:tabs>
        <w:spacing w:line="360" w:lineRule="auto"/>
        <w:ind w:firstLineChars="200" w:firstLine="440"/>
        <w:jc w:val="left"/>
        <w:rPr>
          <w:b/>
        </w:rPr>
      </w:pPr>
      <w:r w:rsidRPr="00145B6E">
        <w:rPr>
          <w:rFonts w:ascii="宋体" w:eastAsia="宋体" w:hAnsi="宋体" w:cs="宋体" w:hint="eastAsia"/>
          <w:kern w:val="0"/>
          <w:sz w:val="22"/>
        </w:rPr>
        <w:t>期间：</w:t>
      </w:r>
      <w:r w:rsidR="009666D0" w:rsidRPr="009666D0">
        <w:rPr>
          <w:rFonts w:asciiTheme="minorEastAsia" w:hAnsiTheme="minorEastAsia" w:hint="eastAsia"/>
        </w:rPr>
        <w:t>2018年</w:t>
      </w:r>
      <w:r w:rsidR="00C97387">
        <w:rPr>
          <w:rFonts w:asciiTheme="minorEastAsia" w:hAnsiTheme="minorEastAsia" w:hint="eastAsia"/>
        </w:rPr>
        <w:t>1</w:t>
      </w:r>
      <w:r w:rsidR="009666D0" w:rsidRPr="009666D0">
        <w:rPr>
          <w:rFonts w:asciiTheme="minorEastAsia" w:hAnsiTheme="minorEastAsia" w:hint="eastAsia"/>
        </w:rPr>
        <w:t>月1日-</w:t>
      </w:r>
      <w:r w:rsidR="008B11F3" w:rsidRPr="009666D0">
        <w:rPr>
          <w:rFonts w:asciiTheme="minorEastAsia" w:hAnsiTheme="minorEastAsia" w:hint="eastAsia"/>
        </w:rPr>
        <w:t>2018年</w:t>
      </w:r>
      <w:r w:rsidR="00105075">
        <w:rPr>
          <w:rFonts w:asciiTheme="minorEastAsia" w:hAnsiTheme="minorEastAsia" w:hint="eastAsia"/>
        </w:rPr>
        <w:t>12</w:t>
      </w:r>
      <w:r w:rsidR="008B11F3" w:rsidRPr="009666D0">
        <w:rPr>
          <w:rFonts w:asciiTheme="minorEastAsia" w:hAnsiTheme="minorEastAsia" w:hint="eastAsia"/>
        </w:rPr>
        <w:t>月3</w:t>
      </w:r>
      <w:r w:rsidR="00105075">
        <w:rPr>
          <w:rFonts w:asciiTheme="minorEastAsia" w:hAnsiTheme="minorEastAsia" w:hint="eastAsia"/>
        </w:rPr>
        <w:t>1</w:t>
      </w:r>
      <w:r w:rsidR="008B11F3" w:rsidRPr="009666D0">
        <w:rPr>
          <w:rFonts w:asciiTheme="minorEastAsia" w:hAnsiTheme="minorEastAsia" w:hint="eastAsia"/>
        </w:rPr>
        <w:t>日</w:t>
      </w:r>
      <w:r w:rsidRPr="000E4E39">
        <w:rPr>
          <w:rFonts w:ascii="宋体" w:eastAsia="宋体" w:hAnsi="宋体" w:cs="宋体" w:hint="eastAsia"/>
          <w:kern w:val="0"/>
          <w:sz w:val="22"/>
        </w:rPr>
        <w:t xml:space="preserve">               </w:t>
      </w:r>
    </w:p>
    <w:tbl>
      <w:tblPr>
        <w:tblStyle w:val="TableGrid"/>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RPr="000E4E39" w:rsidTr="00935AF9">
        <w:tc>
          <w:tcPr>
            <w:tcW w:w="1815" w:type="dxa"/>
          </w:tcPr>
          <w:p w:rsidR="00892FFC" w:rsidRPr="000E4E39" w:rsidRDefault="00AE64A8" w:rsidP="00892FFC">
            <w:pPr>
              <w:tabs>
                <w:tab w:val="center" w:pos="4363"/>
              </w:tabs>
              <w:spacing w:line="360" w:lineRule="auto"/>
              <w:jc w:val="left"/>
              <w:rPr>
                <w:szCs w:val="21"/>
              </w:rPr>
            </w:pPr>
            <w:r w:rsidRPr="000E4E39">
              <w:rPr>
                <w:rFonts w:hint="eastAsia"/>
                <w:szCs w:val="21"/>
              </w:rPr>
              <w:t>期</w:t>
            </w:r>
            <w:r w:rsidR="005D1EF1" w:rsidRPr="000E4E39">
              <w:rPr>
                <w:rFonts w:hint="eastAsia"/>
                <w:szCs w:val="21"/>
              </w:rPr>
              <w:t>初</w:t>
            </w:r>
            <w:r w:rsidR="00892FFC" w:rsidRPr="000E4E39">
              <w:rPr>
                <w:rFonts w:hint="eastAsia"/>
                <w:szCs w:val="21"/>
              </w:rPr>
              <w:t>总份额（份）</w:t>
            </w:r>
          </w:p>
        </w:tc>
        <w:tc>
          <w:tcPr>
            <w:tcW w:w="1984" w:type="dxa"/>
          </w:tcPr>
          <w:p w:rsidR="00892FFC" w:rsidRPr="000E4E39" w:rsidRDefault="00892FFC" w:rsidP="00892FFC">
            <w:pPr>
              <w:tabs>
                <w:tab w:val="center" w:pos="4363"/>
              </w:tabs>
              <w:spacing w:line="360" w:lineRule="auto"/>
              <w:jc w:val="left"/>
              <w:rPr>
                <w:szCs w:val="21"/>
              </w:rPr>
            </w:pPr>
            <w:r w:rsidRPr="000E4E39">
              <w:rPr>
                <w:rFonts w:hint="eastAsia"/>
                <w:szCs w:val="21"/>
              </w:rPr>
              <w:t>期间参与份额（份）</w:t>
            </w:r>
          </w:p>
        </w:tc>
        <w:tc>
          <w:tcPr>
            <w:tcW w:w="1985" w:type="dxa"/>
          </w:tcPr>
          <w:p w:rsidR="00892FFC" w:rsidRPr="000E4E39" w:rsidRDefault="00892FFC" w:rsidP="00892FFC">
            <w:pPr>
              <w:tabs>
                <w:tab w:val="center" w:pos="4363"/>
              </w:tabs>
              <w:spacing w:line="360" w:lineRule="auto"/>
              <w:jc w:val="left"/>
              <w:rPr>
                <w:szCs w:val="21"/>
              </w:rPr>
            </w:pPr>
            <w:r w:rsidRPr="000E4E39">
              <w:rPr>
                <w:rFonts w:hint="eastAsia"/>
                <w:szCs w:val="21"/>
              </w:rPr>
              <w:t>期间退出份额（份）</w:t>
            </w:r>
          </w:p>
        </w:tc>
        <w:tc>
          <w:tcPr>
            <w:tcW w:w="1842" w:type="dxa"/>
          </w:tcPr>
          <w:p w:rsidR="00892FFC" w:rsidRPr="000E4E39" w:rsidRDefault="00892FFC" w:rsidP="00892FFC">
            <w:pPr>
              <w:tabs>
                <w:tab w:val="center" w:pos="4363"/>
              </w:tabs>
              <w:spacing w:line="360" w:lineRule="auto"/>
              <w:jc w:val="left"/>
              <w:rPr>
                <w:szCs w:val="21"/>
              </w:rPr>
            </w:pPr>
            <w:r w:rsidRPr="000E4E39">
              <w:rPr>
                <w:rFonts w:hint="eastAsia"/>
                <w:szCs w:val="21"/>
              </w:rPr>
              <w:t>期末总份额（</w:t>
            </w:r>
            <w:r w:rsidR="001A0A5D" w:rsidRPr="000E4E39">
              <w:rPr>
                <w:rFonts w:hint="eastAsia"/>
                <w:szCs w:val="21"/>
              </w:rPr>
              <w:t>份</w:t>
            </w:r>
            <w:r w:rsidRPr="000E4E39">
              <w:rPr>
                <w:rFonts w:hint="eastAsia"/>
                <w:szCs w:val="21"/>
              </w:rPr>
              <w:t>）</w:t>
            </w:r>
          </w:p>
        </w:tc>
      </w:tr>
      <w:tr w:rsidR="00105075" w:rsidRPr="000E4E39" w:rsidTr="00130817">
        <w:tc>
          <w:tcPr>
            <w:tcW w:w="1815" w:type="dxa"/>
            <w:vAlign w:val="center"/>
          </w:tcPr>
          <w:p w:rsidR="00105075" w:rsidRPr="00C23633" w:rsidRDefault="00C23633" w:rsidP="00C92E79">
            <w:pPr>
              <w:rPr>
                <w:rFonts w:asciiTheme="minorEastAsia" w:hAnsiTheme="minorEastAsia" w:cs="宋体"/>
                <w:szCs w:val="21"/>
                <w:highlight w:val="yellow"/>
              </w:rPr>
            </w:pPr>
            <w:r w:rsidRPr="00F172AC">
              <w:rPr>
                <w:rFonts w:asciiTheme="minorEastAsia" w:hAnsiTheme="minorEastAsia" w:hint="eastAsia"/>
                <w:szCs w:val="21"/>
              </w:rPr>
              <w:t>55</w:t>
            </w:r>
            <w:r w:rsidR="00F172AC" w:rsidRPr="00F172AC">
              <w:rPr>
                <w:rFonts w:asciiTheme="minorEastAsia" w:hAnsiTheme="minorEastAsia" w:hint="eastAsia"/>
                <w:szCs w:val="21"/>
              </w:rPr>
              <w:t>,</w:t>
            </w:r>
            <w:r w:rsidRPr="00F172AC">
              <w:rPr>
                <w:rFonts w:asciiTheme="minorEastAsia" w:hAnsiTheme="minorEastAsia" w:hint="eastAsia"/>
                <w:szCs w:val="21"/>
              </w:rPr>
              <w:t>305</w:t>
            </w:r>
            <w:r w:rsidR="00F172AC" w:rsidRPr="00F172AC">
              <w:rPr>
                <w:rFonts w:asciiTheme="minorEastAsia" w:hAnsiTheme="minorEastAsia" w:hint="eastAsia"/>
                <w:szCs w:val="21"/>
              </w:rPr>
              <w:t>,</w:t>
            </w:r>
            <w:r w:rsidRPr="00F172AC">
              <w:rPr>
                <w:rFonts w:asciiTheme="minorEastAsia" w:hAnsiTheme="minorEastAsia" w:hint="eastAsia"/>
                <w:szCs w:val="21"/>
              </w:rPr>
              <w:t>130.52</w:t>
            </w:r>
          </w:p>
        </w:tc>
        <w:tc>
          <w:tcPr>
            <w:tcW w:w="1984" w:type="dxa"/>
          </w:tcPr>
          <w:p w:rsidR="00105075" w:rsidRPr="00F172AC" w:rsidRDefault="00105075" w:rsidP="00B37D18">
            <w:pPr>
              <w:tabs>
                <w:tab w:val="center" w:pos="4363"/>
              </w:tabs>
              <w:spacing w:line="360" w:lineRule="auto"/>
              <w:jc w:val="left"/>
              <w:rPr>
                <w:rFonts w:asciiTheme="minorEastAsia" w:hAnsiTheme="minorEastAsia"/>
                <w:szCs w:val="21"/>
              </w:rPr>
            </w:pPr>
            <w:r w:rsidRPr="00F172AC">
              <w:rPr>
                <w:rFonts w:asciiTheme="minorEastAsia" w:hAnsiTheme="minorEastAsia" w:hint="eastAsia"/>
                <w:szCs w:val="21"/>
              </w:rPr>
              <w:t>0.00</w:t>
            </w:r>
          </w:p>
        </w:tc>
        <w:tc>
          <w:tcPr>
            <w:tcW w:w="1985" w:type="dxa"/>
          </w:tcPr>
          <w:p w:rsidR="00105075" w:rsidRPr="00F172AC" w:rsidRDefault="00F172AC" w:rsidP="00892FFC">
            <w:pPr>
              <w:tabs>
                <w:tab w:val="center" w:pos="4363"/>
              </w:tabs>
              <w:spacing w:line="360" w:lineRule="auto"/>
              <w:jc w:val="left"/>
              <w:rPr>
                <w:rFonts w:asciiTheme="minorEastAsia" w:hAnsiTheme="minorEastAsia"/>
                <w:szCs w:val="21"/>
              </w:rPr>
            </w:pPr>
            <w:r w:rsidRPr="00F172AC">
              <w:rPr>
                <w:rFonts w:asciiTheme="minorEastAsia" w:hAnsiTheme="minorEastAsia" w:hint="eastAsia"/>
                <w:szCs w:val="21"/>
              </w:rPr>
              <w:t>20,068,186.93</w:t>
            </w:r>
          </w:p>
        </w:tc>
        <w:tc>
          <w:tcPr>
            <w:tcW w:w="1842" w:type="dxa"/>
            <w:vAlign w:val="center"/>
          </w:tcPr>
          <w:p w:rsidR="00105075" w:rsidRPr="00F172AC" w:rsidRDefault="00105075" w:rsidP="00101E40">
            <w:pPr>
              <w:rPr>
                <w:rFonts w:asciiTheme="minorEastAsia" w:hAnsiTheme="minorEastAsia" w:cs="宋体"/>
                <w:szCs w:val="21"/>
              </w:rPr>
            </w:pPr>
            <w:r w:rsidRPr="00F172AC">
              <w:rPr>
                <w:rFonts w:asciiTheme="minorEastAsia" w:hAnsiTheme="minorEastAsia"/>
                <w:szCs w:val="21"/>
              </w:rPr>
              <w:t>35,236,943.59</w:t>
            </w:r>
          </w:p>
        </w:tc>
      </w:tr>
    </w:tbl>
    <w:p w:rsidR="00892FFC" w:rsidRPr="000E4E39" w:rsidRDefault="00892FFC" w:rsidP="00313F83">
      <w:pPr>
        <w:tabs>
          <w:tab w:val="center" w:pos="4363"/>
        </w:tabs>
        <w:spacing w:line="360" w:lineRule="auto"/>
        <w:jc w:val="left"/>
      </w:pPr>
    </w:p>
    <w:p w:rsidR="0011586A" w:rsidRPr="000E4E39" w:rsidRDefault="00571378" w:rsidP="0011586A">
      <w:pPr>
        <w:tabs>
          <w:tab w:val="center" w:pos="4363"/>
        </w:tabs>
        <w:spacing w:line="360" w:lineRule="auto"/>
        <w:jc w:val="left"/>
        <w:rPr>
          <w:b/>
        </w:rPr>
      </w:pPr>
      <w:r>
        <w:rPr>
          <w:rFonts w:hint="eastAsia"/>
          <w:b/>
        </w:rPr>
        <w:t>八</w:t>
      </w:r>
      <w:r w:rsidR="0011586A" w:rsidRPr="000E4E39">
        <w:rPr>
          <w:rFonts w:hint="eastAsia"/>
          <w:b/>
        </w:rPr>
        <w:t>、备查文件目录</w:t>
      </w:r>
    </w:p>
    <w:p w:rsidR="0011586A" w:rsidRPr="000E4E39" w:rsidRDefault="0011586A" w:rsidP="0011586A">
      <w:pPr>
        <w:tabs>
          <w:tab w:val="center" w:pos="4363"/>
        </w:tabs>
        <w:spacing w:line="360" w:lineRule="auto"/>
        <w:jc w:val="left"/>
      </w:pPr>
      <w:r w:rsidRPr="000E4E39">
        <w:rPr>
          <w:rFonts w:hint="eastAsia"/>
        </w:rPr>
        <w:t>（一）</w:t>
      </w:r>
      <w:r w:rsidR="00C81CD5" w:rsidRPr="000E4E39">
        <w:rPr>
          <w:rFonts w:hint="eastAsia"/>
        </w:rPr>
        <w:t>、《</w:t>
      </w:r>
      <w:r w:rsidR="00530AC0" w:rsidRPr="00530AC0">
        <w:rPr>
          <w:rFonts w:hint="eastAsia"/>
        </w:rPr>
        <w:t>兴鑫</w:t>
      </w:r>
      <w:r w:rsidR="00530AC0" w:rsidRPr="00530AC0">
        <w:rPr>
          <w:rFonts w:hint="eastAsia"/>
        </w:rPr>
        <w:t>-</w:t>
      </w:r>
      <w:r w:rsidR="00530AC0" w:rsidRPr="00530AC0">
        <w:rPr>
          <w:rFonts w:hint="eastAsia"/>
        </w:rPr>
        <w:t>千象睿临资产管理计划</w:t>
      </w:r>
      <w:r w:rsidR="00CB0303" w:rsidRPr="000E4E39">
        <w:rPr>
          <w:rFonts w:hint="eastAsia"/>
        </w:rPr>
        <w:t>资产管理</w:t>
      </w:r>
      <w:r w:rsidR="00374967" w:rsidRPr="000E4E39">
        <w:rPr>
          <w:rFonts w:hint="eastAsia"/>
        </w:rPr>
        <w:t>合同</w:t>
      </w:r>
      <w:r w:rsidR="00CF4482" w:rsidRPr="000E4E39">
        <w:rPr>
          <w:rFonts w:hint="eastAsia"/>
        </w:rPr>
        <w:t>》</w:t>
      </w:r>
      <w:r w:rsidR="00CF4482" w:rsidRPr="000E4E39">
        <w:rPr>
          <w:rFonts w:hint="eastAsia"/>
        </w:rPr>
        <w:t xml:space="preserve"> </w:t>
      </w:r>
    </w:p>
    <w:p w:rsidR="00374967" w:rsidRPr="000E4E39" w:rsidRDefault="00374967" w:rsidP="0011586A">
      <w:pPr>
        <w:tabs>
          <w:tab w:val="center" w:pos="4363"/>
        </w:tabs>
        <w:spacing w:line="360" w:lineRule="auto"/>
        <w:jc w:val="left"/>
      </w:pPr>
      <w:r w:rsidRPr="000E4E39">
        <w:rPr>
          <w:rFonts w:hint="eastAsia"/>
        </w:rPr>
        <w:t>（二）</w:t>
      </w:r>
      <w:r w:rsidR="000D06A8" w:rsidRPr="000E4E39">
        <w:rPr>
          <w:rFonts w:hint="eastAsia"/>
        </w:rPr>
        <w:t>、</w:t>
      </w:r>
      <w:r w:rsidR="00C81CD5" w:rsidRPr="000E4E39">
        <w:rPr>
          <w:rFonts w:hint="eastAsia"/>
        </w:rPr>
        <w:t>《</w:t>
      </w:r>
      <w:r w:rsidR="00530AC0" w:rsidRPr="00530AC0">
        <w:rPr>
          <w:rFonts w:hint="eastAsia"/>
        </w:rPr>
        <w:t>兴鑫</w:t>
      </w:r>
      <w:r w:rsidR="00530AC0" w:rsidRPr="00530AC0">
        <w:rPr>
          <w:rFonts w:hint="eastAsia"/>
        </w:rPr>
        <w:t>-</w:t>
      </w:r>
      <w:r w:rsidR="00530AC0" w:rsidRPr="00530AC0">
        <w:rPr>
          <w:rFonts w:hint="eastAsia"/>
        </w:rPr>
        <w:t>千象睿临资产管理计划</w:t>
      </w:r>
      <w:r w:rsidRPr="000E4E39">
        <w:rPr>
          <w:rFonts w:hint="eastAsia"/>
        </w:rPr>
        <w:t>成立公告</w:t>
      </w:r>
      <w:r w:rsidR="00C81CD5" w:rsidRPr="000E4E39">
        <w:rPr>
          <w:rFonts w:hint="eastAsia"/>
        </w:rPr>
        <w:t>》</w:t>
      </w:r>
      <w:r w:rsidR="00987ECF" w:rsidRPr="000E4E39">
        <w:rPr>
          <w:rFonts w:hint="eastAsia"/>
        </w:rPr>
        <w:t xml:space="preserve"> </w:t>
      </w:r>
    </w:p>
    <w:p w:rsidR="00374967" w:rsidRPr="000E4E39" w:rsidRDefault="002D4F8D" w:rsidP="0011586A">
      <w:pPr>
        <w:tabs>
          <w:tab w:val="center" w:pos="4363"/>
        </w:tabs>
        <w:spacing w:line="360" w:lineRule="auto"/>
        <w:jc w:val="left"/>
      </w:pPr>
      <w:r w:rsidRPr="000E4E39">
        <w:rPr>
          <w:rFonts w:hint="eastAsia"/>
        </w:rPr>
        <w:t>（</w:t>
      </w:r>
      <w:r w:rsidR="00E270A5">
        <w:rPr>
          <w:rFonts w:hint="eastAsia"/>
        </w:rPr>
        <w:t>三</w:t>
      </w:r>
      <w:r w:rsidRPr="000E4E39">
        <w:rPr>
          <w:rFonts w:hint="eastAsia"/>
        </w:rPr>
        <w:t>）</w:t>
      </w:r>
      <w:r w:rsidR="00C81CD5" w:rsidRPr="000E4E39">
        <w:rPr>
          <w:rFonts w:hint="eastAsia"/>
        </w:rPr>
        <w:t>、</w:t>
      </w:r>
      <w:r w:rsidRPr="000E4E39">
        <w:rPr>
          <w:rFonts w:hint="eastAsia"/>
        </w:rPr>
        <w:t>管理人业务资格批件、营业执照。</w:t>
      </w:r>
    </w:p>
    <w:p w:rsidR="00374967" w:rsidRPr="000E4E39" w:rsidRDefault="00374967" w:rsidP="0011586A">
      <w:pPr>
        <w:tabs>
          <w:tab w:val="center" w:pos="4363"/>
        </w:tabs>
        <w:spacing w:line="360" w:lineRule="auto"/>
        <w:jc w:val="left"/>
        <w:rPr>
          <w:b/>
        </w:rPr>
      </w:pPr>
    </w:p>
    <w:p w:rsidR="002D4F8D" w:rsidRPr="000E4E39" w:rsidRDefault="00571378" w:rsidP="0011586A">
      <w:pPr>
        <w:tabs>
          <w:tab w:val="center" w:pos="4363"/>
        </w:tabs>
        <w:spacing w:line="360" w:lineRule="auto"/>
        <w:jc w:val="left"/>
        <w:rPr>
          <w:b/>
        </w:rPr>
      </w:pPr>
      <w:r>
        <w:rPr>
          <w:rFonts w:hint="eastAsia"/>
          <w:b/>
        </w:rPr>
        <w:t>九</w:t>
      </w:r>
      <w:r w:rsidR="002D4F8D" w:rsidRPr="000E4E39">
        <w:rPr>
          <w:rFonts w:hint="eastAsia"/>
          <w:b/>
        </w:rPr>
        <w:t>、</w:t>
      </w:r>
      <w:r w:rsidR="00374967" w:rsidRPr="000E4E39">
        <w:rPr>
          <w:rFonts w:hint="eastAsia"/>
          <w:b/>
        </w:rPr>
        <w:t>文件存放地点</w:t>
      </w:r>
    </w:p>
    <w:p w:rsidR="00145B6E" w:rsidRDefault="00145B6E" w:rsidP="00145B6E">
      <w:pPr>
        <w:tabs>
          <w:tab w:val="center" w:pos="4363"/>
        </w:tabs>
        <w:spacing w:line="360" w:lineRule="auto"/>
        <w:ind w:leftChars="196" w:left="412"/>
        <w:jc w:val="left"/>
      </w:pPr>
      <w:r w:rsidRPr="001A7F1F">
        <w:t>兴证期货有限公司</w:t>
      </w:r>
      <w:r w:rsidRPr="001A7F1F">
        <w:br/>
      </w:r>
      <w:r w:rsidRPr="001A7F1F">
        <w:t>地址：上海市浦东新区长柳路</w:t>
      </w:r>
      <w:r w:rsidRPr="001A7F1F">
        <w:t>36</w:t>
      </w:r>
      <w:r w:rsidRPr="001A7F1F">
        <w:t>号兴业证券大厦</w:t>
      </w:r>
      <w:r w:rsidRPr="001A7F1F">
        <w:t>8</w:t>
      </w:r>
      <w:r w:rsidRPr="001A7F1F">
        <w:t>楼</w:t>
      </w:r>
      <w:r w:rsidRPr="001A7F1F">
        <w:br/>
      </w:r>
      <w:r w:rsidRPr="001A7F1F">
        <w:t>联</w:t>
      </w:r>
      <w:r w:rsidRPr="001A7F1F">
        <w:t> </w:t>
      </w:r>
      <w:r w:rsidRPr="001A7F1F">
        <w:t>系</w:t>
      </w:r>
      <w:r w:rsidRPr="001A7F1F">
        <w:t> </w:t>
      </w:r>
      <w:r w:rsidRPr="001A7F1F">
        <w:t>人：崔文婷</w:t>
      </w:r>
      <w:r w:rsidRPr="001A7F1F">
        <w:br/>
      </w:r>
      <w:r w:rsidRPr="001A7F1F">
        <w:t>服务电话：</w:t>
      </w:r>
      <w:r w:rsidRPr="001A7F1F">
        <w:t>021-20370952</w:t>
      </w:r>
      <w:r w:rsidRPr="001A7F1F">
        <w:br/>
        <w:t>E-MAIL :  </w:t>
      </w:r>
      <w:hyperlink r:id="rId10" w:history="1">
        <w:r w:rsidRPr="00F16317">
          <w:rPr>
            <w:rStyle w:val="Hyperlink"/>
          </w:rPr>
          <w:t>cuiwt@xzfutures.com</w:t>
        </w:r>
      </w:hyperlink>
    </w:p>
    <w:p w:rsidR="00374967" w:rsidRPr="000E4E39" w:rsidRDefault="0046533A" w:rsidP="002D4F8D">
      <w:pPr>
        <w:tabs>
          <w:tab w:val="center" w:pos="4363"/>
        </w:tabs>
        <w:spacing w:line="360" w:lineRule="auto"/>
        <w:ind w:firstLineChars="196" w:firstLine="412"/>
        <w:jc w:val="left"/>
      </w:pPr>
      <w:r w:rsidRPr="000E4E39">
        <w:rPr>
          <w:rFonts w:hint="eastAsia"/>
        </w:rPr>
        <w:t>投资者对本报告书如有任何疑问，可以咨询管理人兴证期货有限公司</w:t>
      </w:r>
    </w:p>
    <w:p w:rsidR="00374967" w:rsidRPr="000E4E39" w:rsidRDefault="00374967" w:rsidP="0011586A">
      <w:pPr>
        <w:tabs>
          <w:tab w:val="center" w:pos="4363"/>
        </w:tabs>
        <w:spacing w:line="360" w:lineRule="auto"/>
        <w:jc w:val="left"/>
        <w:rPr>
          <w:b/>
        </w:rPr>
      </w:pPr>
    </w:p>
    <w:p w:rsidR="00374967" w:rsidRPr="000E4E39" w:rsidRDefault="00374967" w:rsidP="009C5D2D">
      <w:pPr>
        <w:tabs>
          <w:tab w:val="center" w:pos="4363"/>
        </w:tabs>
        <w:spacing w:line="360" w:lineRule="auto"/>
        <w:ind w:right="210"/>
        <w:jc w:val="right"/>
        <w:rPr>
          <w:b/>
          <w:sz w:val="24"/>
          <w:szCs w:val="24"/>
        </w:rPr>
      </w:pPr>
      <w:r w:rsidRPr="000E4E39">
        <w:rPr>
          <w:rFonts w:hint="eastAsia"/>
          <w:b/>
          <w:sz w:val="24"/>
          <w:szCs w:val="24"/>
        </w:rPr>
        <w:t>兴证期货有限公司</w:t>
      </w:r>
    </w:p>
    <w:p w:rsidR="00374967" w:rsidRPr="000E4E39" w:rsidRDefault="00374967" w:rsidP="00107C40">
      <w:pPr>
        <w:tabs>
          <w:tab w:val="center" w:pos="4363"/>
        </w:tabs>
        <w:spacing w:line="360" w:lineRule="auto"/>
        <w:ind w:right="90"/>
        <w:jc w:val="right"/>
        <w:rPr>
          <w:b/>
          <w:sz w:val="24"/>
          <w:szCs w:val="24"/>
        </w:rPr>
      </w:pPr>
      <w:r w:rsidRPr="000E4E39">
        <w:rPr>
          <w:rFonts w:hint="eastAsia"/>
          <w:b/>
          <w:sz w:val="24"/>
          <w:szCs w:val="24"/>
        </w:rPr>
        <w:t>201</w:t>
      </w:r>
      <w:r w:rsidR="00105075">
        <w:rPr>
          <w:rFonts w:hint="eastAsia"/>
          <w:b/>
          <w:sz w:val="24"/>
          <w:szCs w:val="24"/>
        </w:rPr>
        <w:t>9</w:t>
      </w:r>
      <w:r w:rsidRPr="000E4E39">
        <w:rPr>
          <w:rFonts w:hint="eastAsia"/>
          <w:b/>
          <w:sz w:val="24"/>
          <w:szCs w:val="24"/>
        </w:rPr>
        <w:t>年</w:t>
      </w:r>
      <w:r w:rsidR="00A14980">
        <w:rPr>
          <w:rFonts w:hint="eastAsia"/>
          <w:b/>
          <w:sz w:val="24"/>
          <w:szCs w:val="24"/>
        </w:rPr>
        <w:t>4</w:t>
      </w:r>
      <w:r w:rsidR="00386993" w:rsidRPr="000E4E39">
        <w:rPr>
          <w:rFonts w:hint="eastAsia"/>
          <w:b/>
          <w:sz w:val="24"/>
          <w:szCs w:val="24"/>
        </w:rPr>
        <w:t>月</w:t>
      </w:r>
      <w:r w:rsidR="00105075">
        <w:rPr>
          <w:rFonts w:hint="eastAsia"/>
          <w:b/>
          <w:sz w:val="24"/>
          <w:szCs w:val="24"/>
        </w:rPr>
        <w:t>11</w:t>
      </w:r>
      <w:r w:rsidR="00386993" w:rsidRPr="000E4E39">
        <w:rPr>
          <w:rFonts w:hint="eastAsia"/>
          <w:b/>
          <w:sz w:val="24"/>
          <w:szCs w:val="24"/>
        </w:rPr>
        <w:t>日</w:t>
      </w:r>
    </w:p>
    <w:sectPr w:rsidR="00374967" w:rsidRPr="000E4E39"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E73" w:rsidRDefault="00662E73" w:rsidP="00892FFC">
      <w:r>
        <w:separator/>
      </w:r>
    </w:p>
  </w:endnote>
  <w:endnote w:type="continuationSeparator" w:id="1">
    <w:p w:rsidR="00662E73" w:rsidRDefault="00662E73"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C92E79" w:rsidRDefault="00BE4958" w:rsidP="00FA6A7D">
        <w:pPr>
          <w:pStyle w:val="Footer"/>
          <w:jc w:val="center"/>
        </w:pPr>
        <w:r w:rsidRPr="00BE4958">
          <w:fldChar w:fldCharType="begin"/>
        </w:r>
        <w:r w:rsidR="00C92E79">
          <w:instrText xml:space="preserve"> PAGE   \* MERGEFORMAT </w:instrText>
        </w:r>
        <w:r w:rsidRPr="00BE4958">
          <w:fldChar w:fldCharType="separate"/>
        </w:r>
        <w:r w:rsidR="00460E39" w:rsidRPr="00460E39">
          <w:rPr>
            <w:noProof/>
            <w:lang w:val="zh-CN"/>
          </w:rPr>
          <w:t>1</w:t>
        </w:r>
        <w:r>
          <w:rPr>
            <w:noProof/>
            <w:lang w:val="zh-CN"/>
          </w:rPr>
          <w:fldChar w:fldCharType="end"/>
        </w:r>
      </w:p>
    </w:sdtContent>
  </w:sdt>
  <w:p w:rsidR="00C92E79" w:rsidRDefault="00C92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E73" w:rsidRDefault="00662E73" w:rsidP="00892FFC">
      <w:r>
        <w:separator/>
      </w:r>
    </w:p>
  </w:footnote>
  <w:footnote w:type="continuationSeparator" w:id="1">
    <w:p w:rsidR="00662E73" w:rsidRDefault="00662E73"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79" w:rsidRDefault="00C92E79" w:rsidP="00620AA0">
    <w:pPr>
      <w:pStyle w:val="Header"/>
    </w:pPr>
    <w:r w:rsidRPr="00620AA0">
      <w:rPr>
        <w:rFonts w:hint="eastAsia"/>
      </w:rPr>
      <w:t>兴鑫</w:t>
    </w:r>
    <w:r w:rsidRPr="00620AA0">
      <w:rPr>
        <w:rFonts w:hint="eastAsia"/>
      </w:rPr>
      <w:t>-</w:t>
    </w:r>
    <w:r w:rsidRPr="00620AA0">
      <w:rPr>
        <w:rFonts w:hint="eastAsia"/>
      </w:rPr>
      <w:t>千象睿临资产管理计划</w:t>
    </w:r>
    <w:r>
      <w:rPr>
        <w:rFonts w:hint="eastAsia"/>
      </w:rPr>
      <w:t>2018</w:t>
    </w:r>
    <w:r>
      <w:rPr>
        <w:rFonts w:hint="eastAsia"/>
      </w:rPr>
      <w:t>年</w:t>
    </w:r>
    <w:r w:rsidR="00C97387">
      <w:rPr>
        <w:rFonts w:hint="eastAsia"/>
      </w:rPr>
      <w:t>年</w:t>
    </w:r>
    <w:r>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4710"/>
    <w:rsid w:val="0000781D"/>
    <w:rsid w:val="00007C66"/>
    <w:rsid w:val="00010D8F"/>
    <w:rsid w:val="00011481"/>
    <w:rsid w:val="00012B1B"/>
    <w:rsid w:val="00021F10"/>
    <w:rsid w:val="000276CB"/>
    <w:rsid w:val="00027FA5"/>
    <w:rsid w:val="00031C76"/>
    <w:rsid w:val="000349A3"/>
    <w:rsid w:val="00037C64"/>
    <w:rsid w:val="00040BB9"/>
    <w:rsid w:val="00043A62"/>
    <w:rsid w:val="00044F6E"/>
    <w:rsid w:val="00045168"/>
    <w:rsid w:val="00050308"/>
    <w:rsid w:val="000506A3"/>
    <w:rsid w:val="00065E02"/>
    <w:rsid w:val="00071706"/>
    <w:rsid w:val="00083160"/>
    <w:rsid w:val="000859C1"/>
    <w:rsid w:val="00090A47"/>
    <w:rsid w:val="00095CEB"/>
    <w:rsid w:val="000B05FF"/>
    <w:rsid w:val="000B50A2"/>
    <w:rsid w:val="000C085C"/>
    <w:rsid w:val="000C0B4B"/>
    <w:rsid w:val="000C247A"/>
    <w:rsid w:val="000D06A8"/>
    <w:rsid w:val="000D2495"/>
    <w:rsid w:val="000D5806"/>
    <w:rsid w:val="000E4E39"/>
    <w:rsid w:val="000F0351"/>
    <w:rsid w:val="000F3E31"/>
    <w:rsid w:val="000F4AE6"/>
    <w:rsid w:val="000F7DFF"/>
    <w:rsid w:val="00101E40"/>
    <w:rsid w:val="00105075"/>
    <w:rsid w:val="0010514B"/>
    <w:rsid w:val="00107C40"/>
    <w:rsid w:val="0011586A"/>
    <w:rsid w:val="00115943"/>
    <w:rsid w:val="0012077E"/>
    <w:rsid w:val="00122E69"/>
    <w:rsid w:val="00123CB4"/>
    <w:rsid w:val="0013011E"/>
    <w:rsid w:val="00130817"/>
    <w:rsid w:val="00131DD9"/>
    <w:rsid w:val="0013229A"/>
    <w:rsid w:val="00145B6E"/>
    <w:rsid w:val="0016200C"/>
    <w:rsid w:val="00165D14"/>
    <w:rsid w:val="001677AB"/>
    <w:rsid w:val="00176243"/>
    <w:rsid w:val="0018476E"/>
    <w:rsid w:val="00184C95"/>
    <w:rsid w:val="0018562C"/>
    <w:rsid w:val="00190AAB"/>
    <w:rsid w:val="00193393"/>
    <w:rsid w:val="001A0A5D"/>
    <w:rsid w:val="001A3FA6"/>
    <w:rsid w:val="001A62C2"/>
    <w:rsid w:val="001A653B"/>
    <w:rsid w:val="001B3D10"/>
    <w:rsid w:val="001C093A"/>
    <w:rsid w:val="001D6C72"/>
    <w:rsid w:val="001E276D"/>
    <w:rsid w:val="001E4596"/>
    <w:rsid w:val="001F527D"/>
    <w:rsid w:val="001F69D7"/>
    <w:rsid w:val="00206560"/>
    <w:rsid w:val="00207E4A"/>
    <w:rsid w:val="00210EA5"/>
    <w:rsid w:val="00216647"/>
    <w:rsid w:val="00222EB0"/>
    <w:rsid w:val="00223237"/>
    <w:rsid w:val="00234D82"/>
    <w:rsid w:val="00236018"/>
    <w:rsid w:val="00240506"/>
    <w:rsid w:val="00241386"/>
    <w:rsid w:val="00241512"/>
    <w:rsid w:val="00261717"/>
    <w:rsid w:val="00263405"/>
    <w:rsid w:val="002656D9"/>
    <w:rsid w:val="002657C2"/>
    <w:rsid w:val="00266E70"/>
    <w:rsid w:val="002710C8"/>
    <w:rsid w:val="002811E5"/>
    <w:rsid w:val="00283BA2"/>
    <w:rsid w:val="002877E5"/>
    <w:rsid w:val="00295C9D"/>
    <w:rsid w:val="002B5CB0"/>
    <w:rsid w:val="002C0A4B"/>
    <w:rsid w:val="002C2F36"/>
    <w:rsid w:val="002D3095"/>
    <w:rsid w:val="002D392C"/>
    <w:rsid w:val="002D4F8D"/>
    <w:rsid w:val="002E2901"/>
    <w:rsid w:val="002E6D02"/>
    <w:rsid w:val="002F67EA"/>
    <w:rsid w:val="00307C22"/>
    <w:rsid w:val="00313F83"/>
    <w:rsid w:val="00315B2B"/>
    <w:rsid w:val="00346FA9"/>
    <w:rsid w:val="003553BE"/>
    <w:rsid w:val="0035566F"/>
    <w:rsid w:val="00363E12"/>
    <w:rsid w:val="00366025"/>
    <w:rsid w:val="003677B6"/>
    <w:rsid w:val="0037191F"/>
    <w:rsid w:val="00374967"/>
    <w:rsid w:val="00377089"/>
    <w:rsid w:val="00380331"/>
    <w:rsid w:val="00381CD8"/>
    <w:rsid w:val="00381F25"/>
    <w:rsid w:val="00383E51"/>
    <w:rsid w:val="00386993"/>
    <w:rsid w:val="00390164"/>
    <w:rsid w:val="0039359E"/>
    <w:rsid w:val="00393C5B"/>
    <w:rsid w:val="003A121C"/>
    <w:rsid w:val="003A4343"/>
    <w:rsid w:val="003A4926"/>
    <w:rsid w:val="003A4E45"/>
    <w:rsid w:val="003A5646"/>
    <w:rsid w:val="003A79FC"/>
    <w:rsid w:val="003B018F"/>
    <w:rsid w:val="003C14DB"/>
    <w:rsid w:val="003C3699"/>
    <w:rsid w:val="003C7AF0"/>
    <w:rsid w:val="003D22E5"/>
    <w:rsid w:val="003D69D2"/>
    <w:rsid w:val="003E0C58"/>
    <w:rsid w:val="003F1003"/>
    <w:rsid w:val="004016AC"/>
    <w:rsid w:val="0040376C"/>
    <w:rsid w:val="00404430"/>
    <w:rsid w:val="00415BBC"/>
    <w:rsid w:val="00417BF5"/>
    <w:rsid w:val="00421657"/>
    <w:rsid w:val="00422EFB"/>
    <w:rsid w:val="004270BA"/>
    <w:rsid w:val="00427897"/>
    <w:rsid w:val="004326D1"/>
    <w:rsid w:val="00432FB3"/>
    <w:rsid w:val="004418C2"/>
    <w:rsid w:val="00442A52"/>
    <w:rsid w:val="00445D4A"/>
    <w:rsid w:val="00452270"/>
    <w:rsid w:val="00460E39"/>
    <w:rsid w:val="0046533A"/>
    <w:rsid w:val="0046607C"/>
    <w:rsid w:val="0048154B"/>
    <w:rsid w:val="00487AFF"/>
    <w:rsid w:val="0049106D"/>
    <w:rsid w:val="004979FA"/>
    <w:rsid w:val="004A7927"/>
    <w:rsid w:val="004B164F"/>
    <w:rsid w:val="004B5774"/>
    <w:rsid w:val="004C2F83"/>
    <w:rsid w:val="004C30E7"/>
    <w:rsid w:val="004D10EF"/>
    <w:rsid w:val="004D1C8D"/>
    <w:rsid w:val="004D4DA3"/>
    <w:rsid w:val="004D6729"/>
    <w:rsid w:val="004E0047"/>
    <w:rsid w:val="004E0ED5"/>
    <w:rsid w:val="004E6475"/>
    <w:rsid w:val="004E6F25"/>
    <w:rsid w:val="004F23DD"/>
    <w:rsid w:val="00506E06"/>
    <w:rsid w:val="005070AC"/>
    <w:rsid w:val="00511AE6"/>
    <w:rsid w:val="00530AC0"/>
    <w:rsid w:val="005314CF"/>
    <w:rsid w:val="005412F8"/>
    <w:rsid w:val="005506E9"/>
    <w:rsid w:val="005546C3"/>
    <w:rsid w:val="00563B8B"/>
    <w:rsid w:val="00571378"/>
    <w:rsid w:val="0058221C"/>
    <w:rsid w:val="00590C82"/>
    <w:rsid w:val="005A12C3"/>
    <w:rsid w:val="005A7C06"/>
    <w:rsid w:val="005B27AC"/>
    <w:rsid w:val="005B4F34"/>
    <w:rsid w:val="005B66F6"/>
    <w:rsid w:val="005C0506"/>
    <w:rsid w:val="005C6D12"/>
    <w:rsid w:val="005D19AE"/>
    <w:rsid w:val="005D1EF1"/>
    <w:rsid w:val="005D768C"/>
    <w:rsid w:val="005E538A"/>
    <w:rsid w:val="005F41B4"/>
    <w:rsid w:val="00602899"/>
    <w:rsid w:val="00620AA0"/>
    <w:rsid w:val="00626E55"/>
    <w:rsid w:val="0063338E"/>
    <w:rsid w:val="006418E1"/>
    <w:rsid w:val="00662E73"/>
    <w:rsid w:val="006707FD"/>
    <w:rsid w:val="00670F73"/>
    <w:rsid w:val="00672FCC"/>
    <w:rsid w:val="00674F8F"/>
    <w:rsid w:val="00692591"/>
    <w:rsid w:val="00695892"/>
    <w:rsid w:val="00695EC9"/>
    <w:rsid w:val="006A04BE"/>
    <w:rsid w:val="006A511C"/>
    <w:rsid w:val="006B24B6"/>
    <w:rsid w:val="006B2EA3"/>
    <w:rsid w:val="006B4FBA"/>
    <w:rsid w:val="006B7382"/>
    <w:rsid w:val="006B7F0F"/>
    <w:rsid w:val="006C5835"/>
    <w:rsid w:val="006C6BB3"/>
    <w:rsid w:val="006C78F3"/>
    <w:rsid w:val="006D3BD6"/>
    <w:rsid w:val="006D698D"/>
    <w:rsid w:val="006E3AF6"/>
    <w:rsid w:val="006E66A8"/>
    <w:rsid w:val="006F1C76"/>
    <w:rsid w:val="006F5EAF"/>
    <w:rsid w:val="006F788F"/>
    <w:rsid w:val="00702AEE"/>
    <w:rsid w:val="0070442F"/>
    <w:rsid w:val="0071058D"/>
    <w:rsid w:val="00713411"/>
    <w:rsid w:val="007276F5"/>
    <w:rsid w:val="007442B4"/>
    <w:rsid w:val="00766460"/>
    <w:rsid w:val="00770A13"/>
    <w:rsid w:val="007748B0"/>
    <w:rsid w:val="00777AB9"/>
    <w:rsid w:val="00787D54"/>
    <w:rsid w:val="007905C8"/>
    <w:rsid w:val="00791479"/>
    <w:rsid w:val="007924F1"/>
    <w:rsid w:val="00797079"/>
    <w:rsid w:val="00797BFC"/>
    <w:rsid w:val="007A06F2"/>
    <w:rsid w:val="007A10CA"/>
    <w:rsid w:val="007B17AC"/>
    <w:rsid w:val="007C4D4C"/>
    <w:rsid w:val="007D09B1"/>
    <w:rsid w:val="007D3617"/>
    <w:rsid w:val="007D4505"/>
    <w:rsid w:val="007D5C3D"/>
    <w:rsid w:val="007E12A2"/>
    <w:rsid w:val="007E13EE"/>
    <w:rsid w:val="007E19C9"/>
    <w:rsid w:val="007E3418"/>
    <w:rsid w:val="007F603E"/>
    <w:rsid w:val="007F65FC"/>
    <w:rsid w:val="00800118"/>
    <w:rsid w:val="008026F9"/>
    <w:rsid w:val="00807CDF"/>
    <w:rsid w:val="008156E5"/>
    <w:rsid w:val="00815C20"/>
    <w:rsid w:val="008261FE"/>
    <w:rsid w:val="008278E2"/>
    <w:rsid w:val="00830B05"/>
    <w:rsid w:val="00832A7F"/>
    <w:rsid w:val="00833531"/>
    <w:rsid w:val="00835392"/>
    <w:rsid w:val="00843168"/>
    <w:rsid w:val="00843B5E"/>
    <w:rsid w:val="00857BAA"/>
    <w:rsid w:val="00857EBE"/>
    <w:rsid w:val="008636D4"/>
    <w:rsid w:val="00870555"/>
    <w:rsid w:val="00871C6A"/>
    <w:rsid w:val="00882A90"/>
    <w:rsid w:val="00882F7F"/>
    <w:rsid w:val="00883BDB"/>
    <w:rsid w:val="00892FFC"/>
    <w:rsid w:val="00896517"/>
    <w:rsid w:val="008A373D"/>
    <w:rsid w:val="008A3791"/>
    <w:rsid w:val="008B11F3"/>
    <w:rsid w:val="008B2083"/>
    <w:rsid w:val="008B24EA"/>
    <w:rsid w:val="008B75DE"/>
    <w:rsid w:val="008C1BFE"/>
    <w:rsid w:val="008D05B6"/>
    <w:rsid w:val="008D150F"/>
    <w:rsid w:val="008D6D0E"/>
    <w:rsid w:val="008E0372"/>
    <w:rsid w:val="008E56E6"/>
    <w:rsid w:val="008E61B3"/>
    <w:rsid w:val="008E7A48"/>
    <w:rsid w:val="008F333F"/>
    <w:rsid w:val="00900B08"/>
    <w:rsid w:val="009119E4"/>
    <w:rsid w:val="00917E74"/>
    <w:rsid w:val="009240A9"/>
    <w:rsid w:val="00927224"/>
    <w:rsid w:val="00931F36"/>
    <w:rsid w:val="00935AF9"/>
    <w:rsid w:val="009418C9"/>
    <w:rsid w:val="00946A02"/>
    <w:rsid w:val="00947980"/>
    <w:rsid w:val="00947C61"/>
    <w:rsid w:val="00950838"/>
    <w:rsid w:val="009510B5"/>
    <w:rsid w:val="00955438"/>
    <w:rsid w:val="00962607"/>
    <w:rsid w:val="009666D0"/>
    <w:rsid w:val="00977163"/>
    <w:rsid w:val="00984594"/>
    <w:rsid w:val="009846D2"/>
    <w:rsid w:val="00987ECF"/>
    <w:rsid w:val="00991561"/>
    <w:rsid w:val="009917A1"/>
    <w:rsid w:val="009A3B8F"/>
    <w:rsid w:val="009B7325"/>
    <w:rsid w:val="009C4B01"/>
    <w:rsid w:val="009C4E2F"/>
    <w:rsid w:val="009C5D2D"/>
    <w:rsid w:val="009C6878"/>
    <w:rsid w:val="009D54FD"/>
    <w:rsid w:val="009D6406"/>
    <w:rsid w:val="009E3DB7"/>
    <w:rsid w:val="009F5CBB"/>
    <w:rsid w:val="009F688F"/>
    <w:rsid w:val="00A04AE2"/>
    <w:rsid w:val="00A105A9"/>
    <w:rsid w:val="00A10A3E"/>
    <w:rsid w:val="00A14980"/>
    <w:rsid w:val="00A2009A"/>
    <w:rsid w:val="00A238E2"/>
    <w:rsid w:val="00A3296A"/>
    <w:rsid w:val="00A37E42"/>
    <w:rsid w:val="00A41CFC"/>
    <w:rsid w:val="00A43E64"/>
    <w:rsid w:val="00A45101"/>
    <w:rsid w:val="00A5309F"/>
    <w:rsid w:val="00A66AAC"/>
    <w:rsid w:val="00A816E0"/>
    <w:rsid w:val="00A91399"/>
    <w:rsid w:val="00A948BA"/>
    <w:rsid w:val="00AA3234"/>
    <w:rsid w:val="00AA4B29"/>
    <w:rsid w:val="00AA755C"/>
    <w:rsid w:val="00AB1FCD"/>
    <w:rsid w:val="00AB55CE"/>
    <w:rsid w:val="00AC0403"/>
    <w:rsid w:val="00AC30DB"/>
    <w:rsid w:val="00AC620C"/>
    <w:rsid w:val="00AC7077"/>
    <w:rsid w:val="00AD1053"/>
    <w:rsid w:val="00AD1D9B"/>
    <w:rsid w:val="00AD77DB"/>
    <w:rsid w:val="00AE3277"/>
    <w:rsid w:val="00AE4A09"/>
    <w:rsid w:val="00AE64A8"/>
    <w:rsid w:val="00AE795C"/>
    <w:rsid w:val="00AF290E"/>
    <w:rsid w:val="00AF5003"/>
    <w:rsid w:val="00B00AD7"/>
    <w:rsid w:val="00B00CE6"/>
    <w:rsid w:val="00B0128A"/>
    <w:rsid w:val="00B07A2A"/>
    <w:rsid w:val="00B07A53"/>
    <w:rsid w:val="00B10CB1"/>
    <w:rsid w:val="00B21FCE"/>
    <w:rsid w:val="00B22299"/>
    <w:rsid w:val="00B2392D"/>
    <w:rsid w:val="00B33B45"/>
    <w:rsid w:val="00B37D18"/>
    <w:rsid w:val="00B406D5"/>
    <w:rsid w:val="00B70E5E"/>
    <w:rsid w:val="00B82DEA"/>
    <w:rsid w:val="00B93EAE"/>
    <w:rsid w:val="00BA497A"/>
    <w:rsid w:val="00BA4AB0"/>
    <w:rsid w:val="00BA6885"/>
    <w:rsid w:val="00BE44BC"/>
    <w:rsid w:val="00BE4958"/>
    <w:rsid w:val="00BF721B"/>
    <w:rsid w:val="00C01374"/>
    <w:rsid w:val="00C01E06"/>
    <w:rsid w:val="00C0721A"/>
    <w:rsid w:val="00C10C34"/>
    <w:rsid w:val="00C13C5A"/>
    <w:rsid w:val="00C1435A"/>
    <w:rsid w:val="00C2261D"/>
    <w:rsid w:val="00C23633"/>
    <w:rsid w:val="00C319BE"/>
    <w:rsid w:val="00C34977"/>
    <w:rsid w:val="00C40BE2"/>
    <w:rsid w:val="00C42EBE"/>
    <w:rsid w:val="00C57633"/>
    <w:rsid w:val="00C63846"/>
    <w:rsid w:val="00C6727F"/>
    <w:rsid w:val="00C81683"/>
    <w:rsid w:val="00C81CD5"/>
    <w:rsid w:val="00C84F4C"/>
    <w:rsid w:val="00C92E79"/>
    <w:rsid w:val="00C9403E"/>
    <w:rsid w:val="00C95404"/>
    <w:rsid w:val="00C971A0"/>
    <w:rsid w:val="00C97276"/>
    <w:rsid w:val="00C97387"/>
    <w:rsid w:val="00CA0318"/>
    <w:rsid w:val="00CA3296"/>
    <w:rsid w:val="00CA683D"/>
    <w:rsid w:val="00CB0303"/>
    <w:rsid w:val="00CB3E30"/>
    <w:rsid w:val="00CC0AE2"/>
    <w:rsid w:val="00CC0B51"/>
    <w:rsid w:val="00CF4482"/>
    <w:rsid w:val="00CF6D00"/>
    <w:rsid w:val="00D02683"/>
    <w:rsid w:val="00D131A6"/>
    <w:rsid w:val="00D13E8B"/>
    <w:rsid w:val="00D176D5"/>
    <w:rsid w:val="00D24A97"/>
    <w:rsid w:val="00D25292"/>
    <w:rsid w:val="00D276A2"/>
    <w:rsid w:val="00D37A64"/>
    <w:rsid w:val="00D4127C"/>
    <w:rsid w:val="00D41D11"/>
    <w:rsid w:val="00D4429C"/>
    <w:rsid w:val="00D5093A"/>
    <w:rsid w:val="00D51B59"/>
    <w:rsid w:val="00D54831"/>
    <w:rsid w:val="00D550DA"/>
    <w:rsid w:val="00D567AB"/>
    <w:rsid w:val="00D644C5"/>
    <w:rsid w:val="00D66C4E"/>
    <w:rsid w:val="00D70A39"/>
    <w:rsid w:val="00D876D3"/>
    <w:rsid w:val="00D90EBD"/>
    <w:rsid w:val="00D97851"/>
    <w:rsid w:val="00DA0936"/>
    <w:rsid w:val="00DA21D3"/>
    <w:rsid w:val="00DB4109"/>
    <w:rsid w:val="00DB4232"/>
    <w:rsid w:val="00DD2D24"/>
    <w:rsid w:val="00DE200F"/>
    <w:rsid w:val="00DE3AAB"/>
    <w:rsid w:val="00DF73AD"/>
    <w:rsid w:val="00E118DC"/>
    <w:rsid w:val="00E1774C"/>
    <w:rsid w:val="00E201E4"/>
    <w:rsid w:val="00E21FA7"/>
    <w:rsid w:val="00E24B8F"/>
    <w:rsid w:val="00E270A5"/>
    <w:rsid w:val="00E47FF9"/>
    <w:rsid w:val="00E54D51"/>
    <w:rsid w:val="00E56DF2"/>
    <w:rsid w:val="00E57BAB"/>
    <w:rsid w:val="00E60B03"/>
    <w:rsid w:val="00E91616"/>
    <w:rsid w:val="00E91828"/>
    <w:rsid w:val="00EB0F94"/>
    <w:rsid w:val="00EB2131"/>
    <w:rsid w:val="00EB6F7E"/>
    <w:rsid w:val="00EB75E6"/>
    <w:rsid w:val="00EC47D4"/>
    <w:rsid w:val="00ED0FD7"/>
    <w:rsid w:val="00ED10BE"/>
    <w:rsid w:val="00EE22DB"/>
    <w:rsid w:val="00EF364D"/>
    <w:rsid w:val="00F17069"/>
    <w:rsid w:val="00F172AC"/>
    <w:rsid w:val="00F3229F"/>
    <w:rsid w:val="00F341F2"/>
    <w:rsid w:val="00F34C6A"/>
    <w:rsid w:val="00F45147"/>
    <w:rsid w:val="00F50572"/>
    <w:rsid w:val="00F71210"/>
    <w:rsid w:val="00F721D3"/>
    <w:rsid w:val="00F80A5A"/>
    <w:rsid w:val="00F823D2"/>
    <w:rsid w:val="00FA4EF1"/>
    <w:rsid w:val="00FA5897"/>
    <w:rsid w:val="00FA638F"/>
    <w:rsid w:val="00FA69E8"/>
    <w:rsid w:val="00FA6A7D"/>
    <w:rsid w:val="00FB1C00"/>
    <w:rsid w:val="00FC1ED0"/>
    <w:rsid w:val="00FD67C9"/>
    <w:rsid w:val="00FD6ADA"/>
    <w:rsid w:val="00FD6F06"/>
    <w:rsid w:val="00FD7C62"/>
    <w:rsid w:val="00FE5753"/>
    <w:rsid w:val="00FF0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C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A9"/>
    <w:pPr>
      <w:ind w:firstLineChars="200" w:firstLine="420"/>
    </w:pPr>
  </w:style>
  <w:style w:type="paragraph" w:styleId="Header">
    <w:name w:val="header"/>
    <w:basedOn w:val="Normal"/>
    <w:link w:val="Header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92FFC"/>
    <w:rPr>
      <w:sz w:val="18"/>
      <w:szCs w:val="18"/>
    </w:rPr>
  </w:style>
  <w:style w:type="paragraph" w:styleId="Footer">
    <w:name w:val="footer"/>
    <w:basedOn w:val="Normal"/>
    <w:link w:val="FooterChar"/>
    <w:uiPriority w:val="99"/>
    <w:unhideWhenUsed/>
    <w:rsid w:val="00892F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92FFC"/>
    <w:rPr>
      <w:sz w:val="18"/>
      <w:szCs w:val="18"/>
    </w:rPr>
  </w:style>
  <w:style w:type="table" w:styleId="TableGrid">
    <w:name w:val="Table Grid"/>
    <w:basedOn w:val="TableNormal"/>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A7D"/>
    <w:rPr>
      <w:sz w:val="18"/>
      <w:szCs w:val="18"/>
    </w:rPr>
  </w:style>
  <w:style w:type="character" w:customStyle="1" w:styleId="BalloonTextChar">
    <w:name w:val="Balloon Text Char"/>
    <w:basedOn w:val="DefaultParagraphFont"/>
    <w:link w:val="BalloonText"/>
    <w:uiPriority w:val="99"/>
    <w:semiHidden/>
    <w:rsid w:val="00FA6A7D"/>
    <w:rPr>
      <w:sz w:val="18"/>
      <w:szCs w:val="18"/>
    </w:rPr>
  </w:style>
  <w:style w:type="character" w:styleId="Hyperlink">
    <w:name w:val="Hyperlink"/>
    <w:basedOn w:val="DefaultParagraphFont"/>
    <w:uiPriority w:val="99"/>
    <w:unhideWhenUsed/>
    <w:rsid w:val="00145B6E"/>
    <w:rPr>
      <w:color w:val="0000FF" w:themeColor="hyperlink"/>
      <w:u w:val="single"/>
    </w:rPr>
  </w:style>
  <w:style w:type="paragraph" w:styleId="CommentText">
    <w:name w:val="annotation text"/>
    <w:basedOn w:val="Normal"/>
    <w:link w:val="CommentTextChar"/>
    <w:uiPriority w:val="99"/>
    <w:qFormat/>
    <w:rsid w:val="00620AA0"/>
    <w:pPr>
      <w:jc w:val="left"/>
    </w:pPr>
    <w:rPr>
      <w:rFonts w:ascii="Times New Roman" w:eastAsia="宋体" w:hAnsi="Times New Roman" w:cs="Times New Roman"/>
      <w:kern w:val="0"/>
      <w:sz w:val="20"/>
      <w:szCs w:val="24"/>
    </w:rPr>
  </w:style>
  <w:style w:type="character" w:customStyle="1" w:styleId="CommentTextChar">
    <w:name w:val="Comment Text Char"/>
    <w:basedOn w:val="DefaultParagraphFont"/>
    <w:link w:val="CommentText"/>
    <w:uiPriority w:val="99"/>
    <w:qFormat/>
    <w:rsid w:val="00620AA0"/>
    <w:rPr>
      <w:rFonts w:ascii="Times New Roman" w:eastAsia="宋体" w:hAnsi="Times New Roman" w:cs="Times New Roman"/>
      <w:kern w:val="0"/>
      <w:sz w:val="20"/>
      <w:szCs w:val="24"/>
    </w:rPr>
  </w:style>
  <w:style w:type="paragraph" w:styleId="NormalWeb">
    <w:name w:val="Normal (Web)"/>
    <w:basedOn w:val="Normal"/>
    <w:uiPriority w:val="99"/>
    <w:unhideWhenUsed/>
    <w:rsid w:val="005713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25255737">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501553258">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41357624">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89712691">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2197279">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744642201">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 w:id="2089380230">
      <w:bodyDiv w:val="1"/>
      <w:marLeft w:val="0"/>
      <w:marRight w:val="0"/>
      <w:marTop w:val="0"/>
      <w:marBottom w:val="0"/>
      <w:divBdr>
        <w:top w:val="none" w:sz="0" w:space="0" w:color="auto"/>
        <w:left w:val="none" w:sz="0" w:space="0" w:color="auto"/>
        <w:bottom w:val="none" w:sz="0" w:space="0" w:color="auto"/>
        <w:right w:val="none" w:sz="0" w:space="0" w:color="auto"/>
      </w:divBdr>
    </w:div>
    <w:div w:id="21026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iwt@xzfuture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BEBF-375F-4DA2-B350-05BCC05B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lewisbob911</cp:lastModifiedBy>
  <cp:revision>9</cp:revision>
  <dcterms:created xsi:type="dcterms:W3CDTF">2019-01-22T03:52:00Z</dcterms:created>
  <dcterms:modified xsi:type="dcterms:W3CDTF">2019-04-28T02:58:00Z</dcterms:modified>
</cp:coreProperties>
</file>