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5CE" w:rsidRPr="000E4E39" w:rsidRDefault="00CF32B1" w:rsidP="00DA0936">
      <w:pPr>
        <w:jc w:val="center"/>
        <w:rPr>
          <w:b/>
          <w:sz w:val="28"/>
          <w:szCs w:val="28"/>
        </w:rPr>
      </w:pPr>
      <w:r>
        <w:rPr>
          <w:rFonts w:hint="eastAsia"/>
          <w:b/>
          <w:sz w:val="28"/>
          <w:szCs w:val="28"/>
        </w:rPr>
        <w:t xml:space="preserve"> </w:t>
      </w:r>
      <w:r w:rsidR="00F24B6F" w:rsidRPr="00F24B6F">
        <w:rPr>
          <w:rFonts w:hint="eastAsia"/>
          <w:b/>
          <w:sz w:val="28"/>
          <w:szCs w:val="28"/>
        </w:rPr>
        <w:t>兴诚</w:t>
      </w:r>
      <w:r w:rsidR="00F24B6F" w:rsidRPr="00F24B6F">
        <w:rPr>
          <w:rFonts w:hint="eastAsia"/>
          <w:b/>
          <w:sz w:val="28"/>
          <w:szCs w:val="28"/>
        </w:rPr>
        <w:t>-</w:t>
      </w:r>
      <w:r w:rsidR="00F24B6F" w:rsidRPr="00F24B6F">
        <w:rPr>
          <w:rFonts w:hint="eastAsia"/>
          <w:b/>
          <w:sz w:val="28"/>
          <w:szCs w:val="28"/>
        </w:rPr>
        <w:t>宁泉致远</w:t>
      </w:r>
      <w:r w:rsidR="00156D99">
        <w:rPr>
          <w:rFonts w:hint="eastAsia"/>
          <w:b/>
          <w:sz w:val="28"/>
          <w:szCs w:val="28"/>
        </w:rPr>
        <w:t>4</w:t>
      </w:r>
      <w:r w:rsidR="00F24B6F" w:rsidRPr="00F24B6F">
        <w:rPr>
          <w:rFonts w:hint="eastAsia"/>
          <w:b/>
          <w:sz w:val="28"/>
          <w:szCs w:val="28"/>
        </w:rPr>
        <w:t>号</w:t>
      </w:r>
      <w:r w:rsidR="00DA0936" w:rsidRPr="000E4E39">
        <w:rPr>
          <w:rFonts w:hint="eastAsia"/>
          <w:b/>
          <w:sz w:val="28"/>
          <w:szCs w:val="28"/>
        </w:rPr>
        <w:t>资产管理计划</w:t>
      </w:r>
    </w:p>
    <w:p w:rsidR="00DA0936" w:rsidRPr="000E4E39" w:rsidRDefault="00C96097" w:rsidP="00DA0936">
      <w:pPr>
        <w:jc w:val="center"/>
        <w:rPr>
          <w:b/>
          <w:sz w:val="28"/>
          <w:szCs w:val="28"/>
        </w:rPr>
      </w:pPr>
      <w:r>
        <w:rPr>
          <w:rFonts w:hint="eastAsia"/>
          <w:b/>
          <w:sz w:val="28"/>
          <w:szCs w:val="28"/>
        </w:rPr>
        <w:t>2018</w:t>
      </w:r>
      <w:r w:rsidR="00DA0936" w:rsidRPr="000E4E39">
        <w:rPr>
          <w:rFonts w:hint="eastAsia"/>
          <w:b/>
          <w:sz w:val="28"/>
          <w:szCs w:val="28"/>
        </w:rPr>
        <w:t>年</w:t>
      </w:r>
      <w:r w:rsidR="0082728D">
        <w:rPr>
          <w:rFonts w:hint="eastAsia"/>
          <w:b/>
          <w:sz w:val="28"/>
          <w:szCs w:val="28"/>
        </w:rPr>
        <w:t>年</w:t>
      </w:r>
      <w:r w:rsidR="00DD2D24" w:rsidRPr="000E4E39">
        <w:rPr>
          <w:rFonts w:hint="eastAsia"/>
          <w:b/>
          <w:sz w:val="28"/>
          <w:szCs w:val="28"/>
        </w:rPr>
        <w:t>度</w:t>
      </w:r>
      <w:r w:rsidR="00DA0936" w:rsidRPr="000E4E39">
        <w:rPr>
          <w:rFonts w:hint="eastAsia"/>
          <w:b/>
          <w:sz w:val="28"/>
          <w:szCs w:val="28"/>
        </w:rPr>
        <w:t>资产管理报告</w:t>
      </w:r>
    </w:p>
    <w:p w:rsidR="00DA0936" w:rsidRPr="000E4E39" w:rsidRDefault="00DA0936" w:rsidP="00DA0936">
      <w:pPr>
        <w:jc w:val="center"/>
        <w:rPr>
          <w:b/>
          <w:sz w:val="28"/>
          <w:szCs w:val="28"/>
        </w:rPr>
      </w:pPr>
      <w:r w:rsidRPr="000E4E39">
        <w:rPr>
          <w:rFonts w:hint="eastAsia"/>
          <w:b/>
          <w:sz w:val="28"/>
          <w:szCs w:val="28"/>
        </w:rPr>
        <w:t>（</w:t>
      </w:r>
      <w:r w:rsidR="00DD2D24" w:rsidRPr="000E4E39">
        <w:rPr>
          <w:rFonts w:hint="eastAsia"/>
          <w:b/>
          <w:sz w:val="28"/>
          <w:szCs w:val="28"/>
        </w:rPr>
        <w:t>201</w:t>
      </w:r>
      <w:r w:rsidR="00C96097">
        <w:rPr>
          <w:rFonts w:hint="eastAsia"/>
          <w:b/>
          <w:sz w:val="28"/>
          <w:szCs w:val="28"/>
        </w:rPr>
        <w:t>8</w:t>
      </w:r>
      <w:r w:rsidRPr="000E4E39">
        <w:rPr>
          <w:rFonts w:hint="eastAsia"/>
          <w:b/>
          <w:sz w:val="28"/>
          <w:szCs w:val="28"/>
        </w:rPr>
        <w:t>年</w:t>
      </w:r>
      <w:r w:rsidR="004F209B">
        <w:rPr>
          <w:rFonts w:hint="eastAsia"/>
          <w:b/>
          <w:sz w:val="28"/>
          <w:szCs w:val="28"/>
        </w:rPr>
        <w:t>6</w:t>
      </w:r>
      <w:r w:rsidR="00DD2D24" w:rsidRPr="000E4E39">
        <w:rPr>
          <w:rFonts w:hint="eastAsia"/>
          <w:b/>
          <w:sz w:val="28"/>
          <w:szCs w:val="28"/>
        </w:rPr>
        <w:t>月</w:t>
      </w:r>
      <w:r w:rsidR="004F209B">
        <w:rPr>
          <w:rFonts w:hint="eastAsia"/>
          <w:b/>
          <w:sz w:val="28"/>
          <w:szCs w:val="28"/>
        </w:rPr>
        <w:t>6</w:t>
      </w:r>
      <w:r w:rsidR="00210EA5" w:rsidRPr="000E4E39">
        <w:rPr>
          <w:rFonts w:hint="eastAsia"/>
          <w:b/>
          <w:sz w:val="28"/>
          <w:szCs w:val="28"/>
        </w:rPr>
        <w:t>日</w:t>
      </w:r>
      <w:r w:rsidRPr="000E4E39">
        <w:rPr>
          <w:rFonts w:hint="eastAsia"/>
          <w:b/>
          <w:sz w:val="28"/>
          <w:szCs w:val="28"/>
        </w:rPr>
        <w:t>-</w:t>
      </w:r>
      <w:r w:rsidR="00DD2D24" w:rsidRPr="000E4E39">
        <w:rPr>
          <w:rFonts w:hint="eastAsia"/>
          <w:b/>
          <w:sz w:val="28"/>
          <w:szCs w:val="28"/>
        </w:rPr>
        <w:t>201</w:t>
      </w:r>
      <w:r w:rsidR="00C96097">
        <w:rPr>
          <w:rFonts w:hint="eastAsia"/>
          <w:b/>
          <w:sz w:val="28"/>
          <w:szCs w:val="28"/>
        </w:rPr>
        <w:t>8</w:t>
      </w:r>
      <w:r w:rsidRPr="000E4E39">
        <w:rPr>
          <w:rFonts w:hint="eastAsia"/>
          <w:b/>
          <w:sz w:val="28"/>
          <w:szCs w:val="28"/>
        </w:rPr>
        <w:t>年</w:t>
      </w:r>
      <w:r w:rsidR="00C92835">
        <w:rPr>
          <w:rFonts w:hint="eastAsia"/>
          <w:b/>
          <w:sz w:val="28"/>
          <w:szCs w:val="28"/>
        </w:rPr>
        <w:t>12</w:t>
      </w:r>
      <w:r w:rsidR="00DD2D24" w:rsidRPr="000E4E39">
        <w:rPr>
          <w:rFonts w:hint="eastAsia"/>
          <w:b/>
          <w:sz w:val="28"/>
          <w:szCs w:val="28"/>
        </w:rPr>
        <w:t>月</w:t>
      </w:r>
      <w:r w:rsidR="00DD2D24" w:rsidRPr="000E4E39">
        <w:rPr>
          <w:rFonts w:hint="eastAsia"/>
          <w:b/>
          <w:sz w:val="28"/>
          <w:szCs w:val="28"/>
        </w:rPr>
        <w:t>3</w:t>
      </w:r>
      <w:r w:rsidR="00C92835">
        <w:rPr>
          <w:rFonts w:hint="eastAsia"/>
          <w:b/>
          <w:sz w:val="28"/>
          <w:szCs w:val="28"/>
        </w:rPr>
        <w:t>1</w:t>
      </w:r>
      <w:r w:rsidR="00210EA5" w:rsidRPr="000E4E39">
        <w:rPr>
          <w:rFonts w:hint="eastAsia"/>
          <w:b/>
          <w:sz w:val="28"/>
          <w:szCs w:val="28"/>
        </w:rPr>
        <w:t>日</w:t>
      </w:r>
      <w:r w:rsidRPr="000E4E39">
        <w:rPr>
          <w:rFonts w:hint="eastAsia"/>
          <w:b/>
          <w:sz w:val="28"/>
          <w:szCs w:val="28"/>
        </w:rPr>
        <w:t>）</w:t>
      </w: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rPr>
          <w:b/>
          <w:sz w:val="28"/>
          <w:szCs w:val="28"/>
        </w:rPr>
      </w:pPr>
      <w:r w:rsidRPr="000E4E39">
        <w:rPr>
          <w:rFonts w:hint="eastAsia"/>
          <w:b/>
          <w:sz w:val="28"/>
          <w:szCs w:val="28"/>
        </w:rPr>
        <w:t>资产管理人：兴证期货有限公司</w:t>
      </w:r>
    </w:p>
    <w:p w:rsidR="00A105A9" w:rsidRPr="000E4E39" w:rsidRDefault="00626E55" w:rsidP="00DA0936">
      <w:pPr>
        <w:jc w:val="center"/>
        <w:rPr>
          <w:b/>
          <w:sz w:val="28"/>
          <w:szCs w:val="28"/>
        </w:rPr>
      </w:pPr>
      <w:r w:rsidRPr="000E4E39">
        <w:rPr>
          <w:rFonts w:hint="eastAsia"/>
          <w:b/>
          <w:sz w:val="28"/>
          <w:szCs w:val="28"/>
        </w:rPr>
        <w:t xml:space="preserve"> </w:t>
      </w:r>
      <w:r w:rsidR="006B4FBA" w:rsidRPr="000E4E39">
        <w:rPr>
          <w:rFonts w:hint="eastAsia"/>
          <w:b/>
          <w:sz w:val="28"/>
          <w:szCs w:val="28"/>
        </w:rPr>
        <w:t xml:space="preserve">   </w:t>
      </w:r>
      <w:r w:rsidR="00A95BEB">
        <w:rPr>
          <w:rFonts w:hint="eastAsia"/>
          <w:b/>
          <w:sz w:val="28"/>
          <w:szCs w:val="28"/>
        </w:rPr>
        <w:t xml:space="preserve">        </w:t>
      </w:r>
      <w:r w:rsidR="00750EAE">
        <w:rPr>
          <w:rFonts w:hint="eastAsia"/>
          <w:b/>
          <w:sz w:val="28"/>
          <w:szCs w:val="28"/>
        </w:rPr>
        <w:t xml:space="preserve"> </w:t>
      </w:r>
      <w:r w:rsidR="00A105A9" w:rsidRPr="000E4E39">
        <w:rPr>
          <w:rFonts w:hint="eastAsia"/>
          <w:b/>
          <w:sz w:val="28"/>
          <w:szCs w:val="28"/>
        </w:rPr>
        <w:t>资产托管人：</w:t>
      </w:r>
      <w:r w:rsidR="00F24B6F">
        <w:rPr>
          <w:rFonts w:hint="eastAsia"/>
          <w:b/>
          <w:sz w:val="28"/>
          <w:szCs w:val="28"/>
        </w:rPr>
        <w:t>兴业银行股份有限公司上海分行</w:t>
      </w:r>
    </w:p>
    <w:p w:rsidR="00A105A9" w:rsidRPr="000E4E39" w:rsidRDefault="00BF5A18" w:rsidP="00DA0936">
      <w:pPr>
        <w:jc w:val="center"/>
        <w:rPr>
          <w:b/>
          <w:sz w:val="28"/>
          <w:szCs w:val="28"/>
          <w:shd w:val="pct15" w:color="auto" w:fill="FFFFFF"/>
        </w:rPr>
      </w:pPr>
      <w:r w:rsidRPr="000E4E39">
        <w:rPr>
          <w:rFonts w:hint="eastAsia"/>
          <w:b/>
          <w:sz w:val="28"/>
          <w:szCs w:val="28"/>
        </w:rPr>
        <w:t>报告送出日期：</w:t>
      </w:r>
      <w:r w:rsidRPr="000E4E39">
        <w:rPr>
          <w:rFonts w:hint="eastAsia"/>
          <w:b/>
          <w:sz w:val="28"/>
          <w:szCs w:val="28"/>
        </w:rPr>
        <w:t>201</w:t>
      </w:r>
      <w:r w:rsidR="00C92835">
        <w:rPr>
          <w:rFonts w:hint="eastAsia"/>
          <w:b/>
          <w:sz w:val="28"/>
          <w:szCs w:val="28"/>
        </w:rPr>
        <w:t>9</w:t>
      </w:r>
      <w:r w:rsidRPr="000E4E39">
        <w:rPr>
          <w:rFonts w:hint="eastAsia"/>
          <w:b/>
          <w:sz w:val="28"/>
          <w:szCs w:val="28"/>
        </w:rPr>
        <w:t>年</w:t>
      </w:r>
      <w:r w:rsidR="00E25D18">
        <w:rPr>
          <w:rFonts w:hint="eastAsia"/>
          <w:b/>
          <w:sz w:val="28"/>
          <w:szCs w:val="28"/>
        </w:rPr>
        <w:t>4</w:t>
      </w:r>
      <w:r w:rsidRPr="000E4E39">
        <w:rPr>
          <w:rFonts w:hint="eastAsia"/>
          <w:b/>
          <w:sz w:val="28"/>
          <w:szCs w:val="28"/>
        </w:rPr>
        <w:t>月</w:t>
      </w:r>
      <w:r w:rsidR="00486C1F">
        <w:rPr>
          <w:rFonts w:hint="eastAsia"/>
          <w:b/>
          <w:sz w:val="28"/>
          <w:szCs w:val="28"/>
        </w:rPr>
        <w:t>1</w:t>
      </w:r>
      <w:r w:rsidR="00C92835">
        <w:rPr>
          <w:rFonts w:hint="eastAsia"/>
          <w:b/>
          <w:sz w:val="28"/>
          <w:szCs w:val="28"/>
        </w:rPr>
        <w:t>2</w:t>
      </w:r>
      <w:r w:rsidRPr="000E4E39">
        <w:rPr>
          <w:rFonts w:hint="eastAsia"/>
          <w:b/>
          <w:sz w:val="28"/>
          <w:szCs w:val="28"/>
        </w:rPr>
        <w:t>日</w:t>
      </w:r>
    </w:p>
    <w:p w:rsidR="00A105A9" w:rsidRPr="000E4E39" w:rsidRDefault="00A105A9" w:rsidP="00DA0936">
      <w:pPr>
        <w:jc w:val="center"/>
      </w:pPr>
    </w:p>
    <w:p w:rsidR="00A105A9" w:rsidRPr="00CF32B1" w:rsidRDefault="00A105A9" w:rsidP="00DA0936">
      <w:pPr>
        <w:jc w:val="center"/>
      </w:pPr>
    </w:p>
    <w:p w:rsidR="00A105A9" w:rsidRPr="000E4E39" w:rsidRDefault="00A105A9" w:rsidP="00DA0936">
      <w:pPr>
        <w:jc w:val="center"/>
      </w:pPr>
    </w:p>
    <w:p w:rsidR="00A105A9" w:rsidRPr="000E4E39" w:rsidRDefault="00A105A9" w:rsidP="00DA0936">
      <w:pPr>
        <w:jc w:val="center"/>
      </w:pPr>
    </w:p>
    <w:p w:rsidR="00F24B6F" w:rsidRPr="000E4E39" w:rsidRDefault="00F24B6F" w:rsidP="00F24B6F">
      <w:pPr>
        <w:jc w:val="center"/>
        <w:rPr>
          <w:b/>
          <w:sz w:val="28"/>
          <w:szCs w:val="28"/>
        </w:rPr>
      </w:pPr>
      <w:r w:rsidRPr="00F24B6F">
        <w:rPr>
          <w:rFonts w:hint="eastAsia"/>
          <w:b/>
          <w:sz w:val="28"/>
          <w:szCs w:val="28"/>
        </w:rPr>
        <w:lastRenderedPageBreak/>
        <w:t>兴诚</w:t>
      </w:r>
      <w:r w:rsidRPr="00F24B6F">
        <w:rPr>
          <w:rFonts w:hint="eastAsia"/>
          <w:b/>
          <w:sz w:val="28"/>
          <w:szCs w:val="28"/>
        </w:rPr>
        <w:t>-</w:t>
      </w:r>
      <w:r w:rsidRPr="00F24B6F">
        <w:rPr>
          <w:rFonts w:hint="eastAsia"/>
          <w:b/>
          <w:sz w:val="28"/>
          <w:szCs w:val="28"/>
        </w:rPr>
        <w:t>宁泉致远</w:t>
      </w:r>
      <w:r w:rsidR="00156D99">
        <w:rPr>
          <w:rFonts w:hint="eastAsia"/>
          <w:b/>
          <w:sz w:val="28"/>
          <w:szCs w:val="28"/>
        </w:rPr>
        <w:t>4</w:t>
      </w:r>
      <w:r w:rsidRPr="00F24B6F">
        <w:rPr>
          <w:rFonts w:hint="eastAsia"/>
          <w:b/>
          <w:sz w:val="28"/>
          <w:szCs w:val="28"/>
        </w:rPr>
        <w:t>号</w:t>
      </w:r>
      <w:r w:rsidRPr="000E4E39">
        <w:rPr>
          <w:rFonts w:hint="eastAsia"/>
          <w:b/>
          <w:sz w:val="28"/>
          <w:szCs w:val="28"/>
        </w:rPr>
        <w:t>资产管理计划</w:t>
      </w:r>
    </w:p>
    <w:p w:rsidR="00F24B6F" w:rsidRPr="000E4E39" w:rsidRDefault="00F24B6F" w:rsidP="00F24B6F">
      <w:pPr>
        <w:jc w:val="center"/>
        <w:rPr>
          <w:b/>
          <w:sz w:val="28"/>
          <w:szCs w:val="28"/>
        </w:rPr>
      </w:pPr>
      <w:r>
        <w:rPr>
          <w:rFonts w:hint="eastAsia"/>
          <w:b/>
          <w:sz w:val="28"/>
          <w:szCs w:val="28"/>
        </w:rPr>
        <w:t>2018</w:t>
      </w:r>
      <w:r w:rsidRPr="000E4E39">
        <w:rPr>
          <w:rFonts w:hint="eastAsia"/>
          <w:b/>
          <w:sz w:val="28"/>
          <w:szCs w:val="28"/>
        </w:rPr>
        <w:t>年</w:t>
      </w:r>
      <w:r w:rsidR="0082728D">
        <w:rPr>
          <w:rFonts w:hint="eastAsia"/>
          <w:b/>
          <w:sz w:val="28"/>
          <w:szCs w:val="28"/>
        </w:rPr>
        <w:t>年</w:t>
      </w:r>
      <w:r w:rsidRPr="000E4E39">
        <w:rPr>
          <w:rFonts w:hint="eastAsia"/>
          <w:b/>
          <w:sz w:val="28"/>
          <w:szCs w:val="28"/>
        </w:rPr>
        <w:t>度资产管理报告</w:t>
      </w:r>
    </w:p>
    <w:p w:rsidR="002D4F8D" w:rsidRPr="00F24B6F" w:rsidRDefault="002D4F8D" w:rsidP="002D4F8D">
      <w:pPr>
        <w:jc w:val="center"/>
      </w:pPr>
    </w:p>
    <w:p w:rsidR="00DA0936" w:rsidRPr="000E4E39" w:rsidRDefault="00393C5B" w:rsidP="00393C5B">
      <w:pPr>
        <w:spacing w:line="360" w:lineRule="auto"/>
        <w:jc w:val="left"/>
        <w:rPr>
          <w:b/>
        </w:rPr>
      </w:pPr>
      <w:r w:rsidRPr="000E4E39">
        <w:rPr>
          <w:rFonts w:hint="eastAsia"/>
          <w:b/>
        </w:rPr>
        <w:t>一、</w:t>
      </w:r>
      <w:r w:rsidR="00A105A9" w:rsidRPr="000E4E39">
        <w:rPr>
          <w:rFonts w:hint="eastAsia"/>
          <w:b/>
        </w:rPr>
        <w:t>重要提示</w:t>
      </w:r>
    </w:p>
    <w:p w:rsidR="00A105A9" w:rsidRPr="000E4E39" w:rsidRDefault="00A105A9" w:rsidP="008B2083">
      <w:pPr>
        <w:pStyle w:val="a3"/>
        <w:spacing w:line="360" w:lineRule="auto"/>
        <w:jc w:val="left"/>
        <w:rPr>
          <w:rFonts w:asciiTheme="minorEastAsia" w:hAnsiTheme="minorEastAsia"/>
        </w:rPr>
      </w:pPr>
      <w:r w:rsidRPr="000E4E39">
        <w:rPr>
          <w:rFonts w:asciiTheme="minorEastAsia" w:hAnsiTheme="minorEastAsia" w:hint="eastAsia"/>
        </w:rPr>
        <w:t>本报告依据《中华人</w:t>
      </w:r>
      <w:r w:rsidR="00750EAE">
        <w:rPr>
          <w:rFonts w:asciiTheme="minorEastAsia" w:hAnsiTheme="minorEastAsia" w:hint="eastAsia"/>
        </w:rPr>
        <w:t>民</w:t>
      </w:r>
      <w:r w:rsidRPr="000E4E39">
        <w:rPr>
          <w:rFonts w:asciiTheme="minorEastAsia" w:hAnsiTheme="minorEastAsia" w:hint="eastAsia"/>
        </w:rPr>
        <w:t>共和国证券投资基金法》（</w:t>
      </w:r>
      <w:r w:rsidR="00917E74" w:rsidRPr="000E4E39">
        <w:rPr>
          <w:rFonts w:asciiTheme="minorEastAsia" w:hAnsiTheme="minorEastAsia" w:hint="eastAsia"/>
        </w:rPr>
        <w:t>以下</w:t>
      </w:r>
      <w:r w:rsidRPr="000E4E39">
        <w:rPr>
          <w:rFonts w:asciiTheme="minorEastAsia" w:hAnsiTheme="minorEastAsia" w:hint="eastAsia"/>
        </w:rPr>
        <w:t>简称</w:t>
      </w:r>
      <w:r w:rsidR="007748B0" w:rsidRPr="000E4E39">
        <w:rPr>
          <w:rFonts w:asciiTheme="minorEastAsia" w:hAnsiTheme="minorEastAsia" w:hint="eastAsia"/>
        </w:rPr>
        <w:t>《基金法》</w:t>
      </w:r>
      <w:r w:rsidRPr="000E4E39">
        <w:rPr>
          <w:rFonts w:asciiTheme="minorEastAsia" w:hAnsiTheme="minorEastAsia" w:hint="eastAsia"/>
        </w:rPr>
        <w:t>）</w:t>
      </w:r>
      <w:r w:rsidR="0071058D" w:rsidRPr="000E4E39">
        <w:rPr>
          <w:rFonts w:asciiTheme="minorEastAsia" w:hAnsiTheme="minorEastAsia" w:hint="eastAsia"/>
        </w:rPr>
        <w:t>、《期货公司资产管理业务试点办法》（以下简称《试点办法》）、</w:t>
      </w:r>
      <w:r w:rsidR="00AA3234" w:rsidRPr="000E4E39">
        <w:rPr>
          <w:rFonts w:asciiTheme="minorEastAsia" w:hAnsiTheme="minorEastAsia" w:hint="eastAsia"/>
        </w:rPr>
        <w:t>《期货公司监督管理办法》（以下简称《管理办法》）、</w:t>
      </w:r>
      <w:r w:rsidR="0071058D" w:rsidRPr="000E4E39">
        <w:rPr>
          <w:rFonts w:asciiTheme="minorEastAsia" w:hAnsiTheme="minorEastAsia"/>
        </w:rPr>
        <w:t>《</w:t>
      </w:r>
      <w:r w:rsidR="0071058D" w:rsidRPr="000E4E39">
        <w:rPr>
          <w:rFonts w:asciiTheme="minorEastAsia" w:hAnsiTheme="minorEastAsia" w:hint="eastAsia"/>
        </w:rPr>
        <w:t>期货公司资产管理业务管理规则（试行）</w:t>
      </w:r>
      <w:r w:rsidR="0071058D" w:rsidRPr="000E4E39">
        <w:rPr>
          <w:rFonts w:asciiTheme="minorEastAsia" w:hAnsiTheme="minorEastAsia"/>
        </w:rPr>
        <w:t>》(以下简称《</w:t>
      </w:r>
      <w:r w:rsidR="0071058D" w:rsidRPr="000E4E39">
        <w:rPr>
          <w:rFonts w:asciiTheme="minorEastAsia" w:hAnsiTheme="minorEastAsia" w:hint="eastAsia"/>
        </w:rPr>
        <w:t>管理规则</w:t>
      </w:r>
      <w:r w:rsidR="0071058D" w:rsidRPr="000E4E39">
        <w:rPr>
          <w:rFonts w:asciiTheme="minorEastAsia" w:hAnsiTheme="minorEastAsia"/>
        </w:rPr>
        <w:t>》)和其他有关</w:t>
      </w:r>
      <w:r w:rsidR="0071058D" w:rsidRPr="000E4E39">
        <w:rPr>
          <w:rFonts w:asciiTheme="minorEastAsia" w:hAnsiTheme="minorEastAsia" w:hint="eastAsia"/>
        </w:rPr>
        <w:t>规定制作。</w:t>
      </w:r>
    </w:p>
    <w:p w:rsidR="0071058D" w:rsidRPr="000E4E39" w:rsidRDefault="0071058D" w:rsidP="00393C5B">
      <w:pPr>
        <w:pStyle w:val="a3"/>
        <w:tabs>
          <w:tab w:val="center" w:pos="4363"/>
        </w:tabs>
        <w:spacing w:line="360" w:lineRule="auto"/>
        <w:ind w:firstLineChars="202" w:firstLine="424"/>
        <w:jc w:val="left"/>
        <w:rPr>
          <w:rFonts w:asciiTheme="minorEastAsia" w:hAnsiTheme="minorEastAsia"/>
        </w:rPr>
      </w:pPr>
      <w:r w:rsidRPr="000E4E39">
        <w:rPr>
          <w:rFonts w:asciiTheme="minorEastAsia" w:hAnsiTheme="minorEastAsia" w:hint="eastAsia"/>
        </w:rPr>
        <w:t>管理人承诺以诚实信用、勤勉尽责的原则管理和运用本资产管理计划资产，不保证本资产管理计划一定盈利，也不保证最低收益。</w:t>
      </w:r>
    </w:p>
    <w:p w:rsidR="0071058D" w:rsidRPr="000E4E39" w:rsidRDefault="0071058D" w:rsidP="00393C5B">
      <w:pPr>
        <w:pStyle w:val="a3"/>
        <w:tabs>
          <w:tab w:val="center" w:pos="4363"/>
        </w:tabs>
        <w:spacing w:line="360" w:lineRule="auto"/>
        <w:ind w:firstLineChars="202" w:firstLine="424"/>
        <w:jc w:val="left"/>
        <w:rPr>
          <w:rFonts w:asciiTheme="minorEastAsia" w:hAnsiTheme="minorEastAsia"/>
        </w:rPr>
      </w:pPr>
      <w:r w:rsidRPr="000E4E39">
        <w:rPr>
          <w:rFonts w:asciiTheme="minorEastAsia" w:hAnsiTheme="minorEastAsia" w:hint="eastAsia"/>
        </w:rPr>
        <w:t>管理人保证本报告所载资料不存在虚假记载、误导性陈述和重大遗漏，并对内容的真实性、准确性和完整性承担个别及连带责任。</w:t>
      </w:r>
    </w:p>
    <w:p w:rsidR="009C4E2F" w:rsidRPr="000E4E39" w:rsidRDefault="003846C5" w:rsidP="00393C5B">
      <w:pPr>
        <w:pStyle w:val="a3"/>
        <w:tabs>
          <w:tab w:val="center" w:pos="4363"/>
        </w:tabs>
        <w:spacing w:line="360" w:lineRule="auto"/>
        <w:jc w:val="left"/>
        <w:rPr>
          <w:rFonts w:asciiTheme="minorEastAsia" w:hAnsiTheme="minorEastAsia"/>
        </w:rPr>
      </w:pPr>
      <w:r>
        <w:rPr>
          <w:rFonts w:hint="eastAsia"/>
          <w:color w:val="1E1E1E"/>
          <w:szCs w:val="21"/>
        </w:rPr>
        <w:t>在本报告期内，基金管理人不存在损害基金份额持有人利益的行为，勤勉尽责地为基金份额持有人谋求利益。基金管理人遵守了《证券投资基金法》及其他有关法律法规、《</w:t>
      </w:r>
      <w:r w:rsidRPr="00A95BEB">
        <w:rPr>
          <w:rFonts w:hint="eastAsia"/>
        </w:rPr>
        <w:t>兴</w:t>
      </w:r>
      <w:r>
        <w:rPr>
          <w:rFonts w:hint="eastAsia"/>
        </w:rPr>
        <w:t>诚</w:t>
      </w:r>
      <w:r w:rsidRPr="00A95BEB">
        <w:rPr>
          <w:rFonts w:hint="eastAsia"/>
        </w:rPr>
        <w:t>-</w:t>
      </w:r>
      <w:r>
        <w:rPr>
          <w:rFonts w:hint="eastAsia"/>
        </w:rPr>
        <w:t>宁泉致远</w:t>
      </w:r>
      <w:r>
        <w:rPr>
          <w:rFonts w:hint="eastAsia"/>
        </w:rPr>
        <w:t>4</w:t>
      </w:r>
      <w:r>
        <w:rPr>
          <w:rFonts w:hint="eastAsia"/>
        </w:rPr>
        <w:t>号</w:t>
      </w:r>
      <w:r w:rsidRPr="00561CD8">
        <w:rPr>
          <w:rFonts w:hint="eastAsia"/>
        </w:rPr>
        <w:t>资产管理计划</w:t>
      </w:r>
      <w:r>
        <w:rPr>
          <w:rFonts w:hint="eastAsia"/>
          <w:color w:val="1E1E1E"/>
          <w:szCs w:val="21"/>
        </w:rPr>
        <w:t>合同》的规定。基金经理对投资组合的比例遵循了投资决策委员会的授权限制，基金投资比例符合基金合同和法律法规的要求。</w:t>
      </w:r>
      <w:r w:rsidR="009C5D2D" w:rsidRPr="000E4E39">
        <w:rPr>
          <w:rFonts w:asciiTheme="minorEastAsia" w:hAnsiTheme="minorEastAsia" w:hint="eastAsia"/>
        </w:rPr>
        <w:t>托管人确认已复核本报告，</w:t>
      </w:r>
      <w:r w:rsidR="009C4E2F" w:rsidRPr="000E4E39">
        <w:rPr>
          <w:rFonts w:asciiTheme="minorEastAsia" w:hAnsiTheme="minorEastAsia" w:hint="eastAsia"/>
        </w:rPr>
        <w:t>保证复核内容不存在虚假记载、误导性陈述和重大遗漏。</w:t>
      </w:r>
    </w:p>
    <w:p w:rsidR="00857EBE" w:rsidRPr="000E4E39" w:rsidRDefault="00857EBE" w:rsidP="00393C5B">
      <w:pPr>
        <w:pStyle w:val="a3"/>
        <w:tabs>
          <w:tab w:val="center" w:pos="4363"/>
        </w:tabs>
        <w:spacing w:line="360" w:lineRule="auto"/>
        <w:ind w:firstLineChars="0"/>
        <w:jc w:val="left"/>
        <w:rPr>
          <w:rFonts w:asciiTheme="minorEastAsia" w:hAnsiTheme="minorEastAsia"/>
        </w:rPr>
      </w:pPr>
      <w:r w:rsidRPr="000E4E39">
        <w:rPr>
          <w:rFonts w:asciiTheme="minorEastAsia" w:hAnsiTheme="minorEastAsia" w:hint="eastAsia"/>
        </w:rPr>
        <w:t>本报告未经审计。本报告期自</w:t>
      </w:r>
      <w:r w:rsidR="00DD2D24" w:rsidRPr="000E4E39">
        <w:rPr>
          <w:rFonts w:asciiTheme="minorEastAsia" w:hAnsiTheme="minorEastAsia" w:hint="eastAsia"/>
        </w:rPr>
        <w:t>201</w:t>
      </w:r>
      <w:r w:rsidR="00561CD8">
        <w:rPr>
          <w:rFonts w:asciiTheme="minorEastAsia" w:hAnsiTheme="minorEastAsia" w:hint="eastAsia"/>
        </w:rPr>
        <w:t>8</w:t>
      </w:r>
      <w:r w:rsidRPr="000E4E39">
        <w:rPr>
          <w:rFonts w:asciiTheme="minorEastAsia" w:hAnsiTheme="minorEastAsia" w:hint="eastAsia"/>
        </w:rPr>
        <w:t>年</w:t>
      </w:r>
      <w:r w:rsidR="004F209B">
        <w:rPr>
          <w:rFonts w:asciiTheme="minorEastAsia" w:hAnsiTheme="minorEastAsia" w:hint="eastAsia"/>
        </w:rPr>
        <w:t>6</w:t>
      </w:r>
      <w:r w:rsidR="00DD2D24" w:rsidRPr="000E4E39">
        <w:rPr>
          <w:rFonts w:asciiTheme="minorEastAsia" w:hAnsiTheme="minorEastAsia" w:hint="eastAsia"/>
        </w:rPr>
        <w:t>月</w:t>
      </w:r>
      <w:r w:rsidR="004F209B">
        <w:rPr>
          <w:rFonts w:asciiTheme="minorEastAsia" w:hAnsiTheme="minorEastAsia" w:hint="eastAsia"/>
        </w:rPr>
        <w:t>6</w:t>
      </w:r>
      <w:r w:rsidR="00210EA5" w:rsidRPr="000E4E39">
        <w:rPr>
          <w:rFonts w:asciiTheme="minorEastAsia" w:hAnsiTheme="minorEastAsia" w:hint="eastAsia"/>
        </w:rPr>
        <w:t>日</w:t>
      </w:r>
      <w:r w:rsidRPr="000E4E39">
        <w:rPr>
          <w:rFonts w:asciiTheme="minorEastAsia" w:hAnsiTheme="minorEastAsia" w:hint="eastAsia"/>
        </w:rPr>
        <w:t>起至</w:t>
      </w:r>
      <w:r w:rsidR="00DD2D24" w:rsidRPr="000E4E39">
        <w:rPr>
          <w:rFonts w:asciiTheme="minorEastAsia" w:hAnsiTheme="minorEastAsia" w:hint="eastAsia"/>
        </w:rPr>
        <w:t>201</w:t>
      </w:r>
      <w:r w:rsidR="00561CD8">
        <w:rPr>
          <w:rFonts w:asciiTheme="minorEastAsia" w:hAnsiTheme="minorEastAsia" w:hint="eastAsia"/>
        </w:rPr>
        <w:t>8</w:t>
      </w:r>
      <w:r w:rsidRPr="000E4E39">
        <w:rPr>
          <w:rFonts w:asciiTheme="minorEastAsia" w:hAnsiTheme="minorEastAsia" w:hint="eastAsia"/>
        </w:rPr>
        <w:t>年</w:t>
      </w:r>
      <w:r w:rsidR="00C92835">
        <w:rPr>
          <w:rFonts w:asciiTheme="minorEastAsia" w:hAnsiTheme="minorEastAsia" w:hint="eastAsia"/>
        </w:rPr>
        <w:t>12</w:t>
      </w:r>
      <w:r w:rsidR="00DD2D24" w:rsidRPr="000E4E39">
        <w:rPr>
          <w:rFonts w:asciiTheme="minorEastAsia" w:hAnsiTheme="minorEastAsia" w:hint="eastAsia"/>
        </w:rPr>
        <w:t>月3</w:t>
      </w:r>
      <w:r w:rsidR="00C92835">
        <w:rPr>
          <w:rFonts w:asciiTheme="minorEastAsia" w:hAnsiTheme="minorEastAsia" w:hint="eastAsia"/>
        </w:rPr>
        <w:t>1</w:t>
      </w:r>
      <w:r w:rsidR="00210EA5" w:rsidRPr="000E4E39">
        <w:rPr>
          <w:rFonts w:asciiTheme="minorEastAsia" w:hAnsiTheme="minorEastAsia" w:hint="eastAsia"/>
        </w:rPr>
        <w:t>日</w:t>
      </w:r>
      <w:r w:rsidRPr="000E4E39">
        <w:rPr>
          <w:rFonts w:asciiTheme="minorEastAsia" w:hAnsiTheme="minorEastAsia" w:hint="eastAsia"/>
        </w:rPr>
        <w:t>止。</w:t>
      </w:r>
    </w:p>
    <w:p w:rsidR="002D4F8D" w:rsidRPr="000E4E39" w:rsidRDefault="002D4F8D" w:rsidP="0013011E">
      <w:pPr>
        <w:pStyle w:val="a3"/>
        <w:tabs>
          <w:tab w:val="center" w:pos="4363"/>
        </w:tabs>
        <w:spacing w:line="360" w:lineRule="auto"/>
        <w:ind w:left="420" w:firstLineChars="0"/>
        <w:jc w:val="left"/>
      </w:pPr>
    </w:p>
    <w:p w:rsidR="00BA6885" w:rsidRPr="000E4E39" w:rsidRDefault="00BA6885" w:rsidP="00393C5B">
      <w:pPr>
        <w:pStyle w:val="a3"/>
        <w:numPr>
          <w:ilvl w:val="0"/>
          <w:numId w:val="6"/>
        </w:numPr>
        <w:spacing w:line="360" w:lineRule="auto"/>
        <w:ind w:firstLineChars="0"/>
        <w:jc w:val="left"/>
        <w:rPr>
          <w:b/>
        </w:rPr>
      </w:pPr>
      <w:r w:rsidRPr="000E4E39">
        <w:rPr>
          <w:rFonts w:hint="eastAsia"/>
          <w:b/>
        </w:rPr>
        <w:t>资产管理计划概况</w:t>
      </w:r>
    </w:p>
    <w:p w:rsidR="00561CD8" w:rsidRPr="000E4E39" w:rsidRDefault="00BA6885" w:rsidP="00561CD8">
      <w:pPr>
        <w:ind w:firstLineChars="200" w:firstLine="420"/>
        <w:rPr>
          <w:b/>
          <w:sz w:val="28"/>
          <w:szCs w:val="28"/>
        </w:rPr>
      </w:pPr>
      <w:r w:rsidRPr="000E4E39">
        <w:rPr>
          <w:rFonts w:hint="eastAsia"/>
        </w:rPr>
        <w:t>产品名称：</w:t>
      </w:r>
      <w:r w:rsidR="00F24B6F" w:rsidRPr="00A95BEB">
        <w:rPr>
          <w:rFonts w:hint="eastAsia"/>
        </w:rPr>
        <w:t>兴</w:t>
      </w:r>
      <w:r w:rsidR="00F24B6F">
        <w:rPr>
          <w:rFonts w:hint="eastAsia"/>
        </w:rPr>
        <w:t>诚</w:t>
      </w:r>
      <w:r w:rsidR="00F24B6F" w:rsidRPr="00A95BEB">
        <w:rPr>
          <w:rFonts w:hint="eastAsia"/>
        </w:rPr>
        <w:t>-</w:t>
      </w:r>
      <w:r w:rsidR="00F24B6F">
        <w:rPr>
          <w:rFonts w:hint="eastAsia"/>
        </w:rPr>
        <w:t>宁泉致远</w:t>
      </w:r>
      <w:r w:rsidR="00156D99">
        <w:rPr>
          <w:rFonts w:hint="eastAsia"/>
        </w:rPr>
        <w:t>4</w:t>
      </w:r>
      <w:r w:rsidR="00F24B6F">
        <w:rPr>
          <w:rFonts w:hint="eastAsia"/>
        </w:rPr>
        <w:t>号</w:t>
      </w:r>
      <w:r w:rsidR="00561CD8" w:rsidRPr="00561CD8">
        <w:rPr>
          <w:rFonts w:hint="eastAsia"/>
        </w:rPr>
        <w:t>资产管理计划</w:t>
      </w:r>
    </w:p>
    <w:p w:rsidR="009D6406" w:rsidRDefault="00BA6885" w:rsidP="009D6406">
      <w:pPr>
        <w:pStyle w:val="a3"/>
        <w:tabs>
          <w:tab w:val="center" w:pos="4363"/>
        </w:tabs>
        <w:spacing w:line="360" w:lineRule="auto"/>
        <w:ind w:left="420" w:firstLineChars="0" w:firstLine="0"/>
        <w:jc w:val="left"/>
      </w:pPr>
      <w:r w:rsidRPr="000E4E39">
        <w:rPr>
          <w:rFonts w:hint="eastAsia"/>
        </w:rPr>
        <w:t>简称：</w:t>
      </w:r>
      <w:r w:rsidR="00561CD8" w:rsidRPr="00561CD8">
        <w:rPr>
          <w:rFonts w:hint="eastAsia"/>
        </w:rPr>
        <w:t>兴诚</w:t>
      </w:r>
      <w:r w:rsidR="00561CD8" w:rsidRPr="00561CD8">
        <w:rPr>
          <w:rFonts w:hint="eastAsia"/>
        </w:rPr>
        <w:t>-</w:t>
      </w:r>
      <w:r w:rsidR="00F24B6F">
        <w:rPr>
          <w:rFonts w:hint="eastAsia"/>
        </w:rPr>
        <w:t>宁泉</w:t>
      </w:r>
      <w:r w:rsidR="00156D99">
        <w:rPr>
          <w:rFonts w:hint="eastAsia"/>
        </w:rPr>
        <w:t>4</w:t>
      </w:r>
      <w:r w:rsidR="00EA1DC1">
        <w:rPr>
          <w:rFonts w:hint="eastAsia"/>
        </w:rPr>
        <w:t>号</w:t>
      </w:r>
    </w:p>
    <w:p w:rsidR="00CF32B1" w:rsidRPr="000E4E39" w:rsidRDefault="00CF32B1" w:rsidP="00750EAE">
      <w:pPr>
        <w:pStyle w:val="a3"/>
        <w:tabs>
          <w:tab w:val="center" w:pos="4363"/>
        </w:tabs>
        <w:spacing w:line="360" w:lineRule="auto"/>
        <w:jc w:val="left"/>
      </w:pPr>
      <w:r w:rsidRPr="00725808">
        <w:rPr>
          <w:rFonts w:hint="eastAsia"/>
        </w:rPr>
        <w:t>投资经理简历：杜鹏先生，同济大学金融数学硕士。</w:t>
      </w:r>
      <w:r w:rsidRPr="00725808">
        <w:rPr>
          <w:rFonts w:hint="eastAsia"/>
        </w:rPr>
        <w:t>2011</w:t>
      </w:r>
      <w:r w:rsidRPr="00725808">
        <w:rPr>
          <w:rFonts w:hint="eastAsia"/>
        </w:rPr>
        <w:t>年</w:t>
      </w:r>
      <w:r w:rsidRPr="00725808">
        <w:rPr>
          <w:rFonts w:hint="eastAsia"/>
        </w:rPr>
        <w:t>4</w:t>
      </w:r>
      <w:r>
        <w:rPr>
          <w:rFonts w:hint="eastAsia"/>
        </w:rPr>
        <w:t>月加入</w:t>
      </w:r>
      <w:r w:rsidRPr="00725808">
        <w:rPr>
          <w:rFonts w:hint="eastAsia"/>
        </w:rPr>
        <w:t>兴证期货有限公司，任研究发展部研究员；</w:t>
      </w:r>
      <w:r w:rsidRPr="00725808">
        <w:rPr>
          <w:rFonts w:hint="eastAsia"/>
        </w:rPr>
        <w:t>2014</w:t>
      </w:r>
      <w:r w:rsidRPr="00725808">
        <w:rPr>
          <w:rFonts w:hint="eastAsia"/>
        </w:rPr>
        <w:t>年</w:t>
      </w:r>
      <w:r w:rsidRPr="00725808">
        <w:rPr>
          <w:rFonts w:hint="eastAsia"/>
        </w:rPr>
        <w:t>11</w:t>
      </w:r>
      <w:r w:rsidRPr="00725808">
        <w:rPr>
          <w:rFonts w:hint="eastAsia"/>
        </w:rPr>
        <w:t>月，任资产管理部投资经理。研究经验丰富。</w:t>
      </w:r>
    </w:p>
    <w:p w:rsidR="004326D1" w:rsidRPr="000E4E39" w:rsidRDefault="00BA6885" w:rsidP="004326D1">
      <w:pPr>
        <w:pStyle w:val="a3"/>
        <w:tabs>
          <w:tab w:val="center" w:pos="4363"/>
        </w:tabs>
        <w:spacing w:line="360" w:lineRule="auto"/>
        <w:ind w:left="420" w:firstLineChars="0" w:firstLine="0"/>
        <w:jc w:val="left"/>
      </w:pPr>
      <w:r w:rsidRPr="000E4E39">
        <w:rPr>
          <w:rFonts w:hint="eastAsia"/>
        </w:rPr>
        <w:t>产品类型：集合资产管理计划</w:t>
      </w:r>
    </w:p>
    <w:p w:rsidR="00EE22DB" w:rsidRPr="000E4E39" w:rsidRDefault="00EE22DB" w:rsidP="004326D1">
      <w:pPr>
        <w:spacing w:line="360" w:lineRule="auto"/>
        <w:ind w:firstLineChars="200" w:firstLine="420"/>
      </w:pPr>
      <w:r w:rsidRPr="000E4E39">
        <w:rPr>
          <w:rFonts w:hint="eastAsia"/>
        </w:rPr>
        <w:t>计划运作方式：通过</w:t>
      </w:r>
      <w:r w:rsidR="004326D1" w:rsidRPr="000E4E39">
        <w:rPr>
          <w:rFonts w:hint="eastAsia"/>
        </w:rPr>
        <w:t>筹集委托人资金交由托管人托管，由资产管理计划管理人统一管理</w:t>
      </w:r>
      <w:r w:rsidRPr="000E4E39">
        <w:rPr>
          <w:rFonts w:hint="eastAsia"/>
        </w:rPr>
        <w:t>和运用，投资于中国证监会认可的投资品种，并将投资收益按比例分配给委托人。</w:t>
      </w:r>
    </w:p>
    <w:p w:rsidR="00EE22DB" w:rsidRPr="000E4E39" w:rsidRDefault="00EE22DB" w:rsidP="004326D1">
      <w:pPr>
        <w:spacing w:line="360" w:lineRule="auto"/>
        <w:ind w:firstLineChars="200" w:firstLine="420"/>
      </w:pPr>
      <w:r w:rsidRPr="000E4E39">
        <w:rPr>
          <w:rFonts w:hint="eastAsia"/>
        </w:rPr>
        <w:t>投资目标：在合同约定的投资范围内，为委托人谋求投资回报。</w:t>
      </w:r>
    </w:p>
    <w:p w:rsidR="0013011E" w:rsidRPr="000E4E39" w:rsidRDefault="0013011E" w:rsidP="0013011E">
      <w:pPr>
        <w:pStyle w:val="a3"/>
        <w:tabs>
          <w:tab w:val="center" w:pos="4363"/>
        </w:tabs>
        <w:spacing w:line="360" w:lineRule="auto"/>
        <w:ind w:left="420" w:firstLineChars="0" w:firstLine="0"/>
        <w:jc w:val="left"/>
      </w:pPr>
      <w:r w:rsidRPr="000E4E39">
        <w:rPr>
          <w:rFonts w:hint="eastAsia"/>
        </w:rPr>
        <w:t>投资范围及比例：</w:t>
      </w:r>
    </w:p>
    <w:p w:rsidR="004E0ED5" w:rsidRPr="000E4E39" w:rsidRDefault="004326D1" w:rsidP="004326D1">
      <w:pPr>
        <w:spacing w:line="360" w:lineRule="auto"/>
        <w:ind w:firstLineChars="200" w:firstLine="420"/>
      </w:pPr>
      <w:r w:rsidRPr="000E4E39">
        <w:rPr>
          <w:rFonts w:hint="eastAsia"/>
        </w:rPr>
        <w:t>1</w:t>
      </w:r>
      <w:r w:rsidRPr="000E4E39">
        <w:rPr>
          <w:rFonts w:hint="eastAsia"/>
        </w:rPr>
        <w:t>、</w:t>
      </w:r>
      <w:r w:rsidR="0013011E" w:rsidRPr="000E4E39">
        <w:rPr>
          <w:rFonts w:hint="eastAsia"/>
        </w:rPr>
        <w:t>投资范围</w:t>
      </w:r>
    </w:p>
    <w:p w:rsidR="00561CD8" w:rsidRDefault="00561CD8" w:rsidP="00561CD8">
      <w:pPr>
        <w:spacing w:line="360" w:lineRule="auto"/>
        <w:ind w:leftChars="200" w:left="630" w:hangingChars="100" w:hanging="210"/>
      </w:pPr>
      <w:r>
        <w:rPr>
          <w:rFonts w:hint="eastAsia"/>
        </w:rPr>
        <w:lastRenderedPageBreak/>
        <w:t>本资产计划的投资范围为：</w:t>
      </w:r>
    </w:p>
    <w:p w:rsidR="00F24B6F" w:rsidRDefault="00F24B6F" w:rsidP="00D53BB3">
      <w:pPr>
        <w:spacing w:beforeLines="50" w:line="360" w:lineRule="auto"/>
        <w:ind w:firstLineChars="200" w:firstLine="420"/>
        <w:rPr>
          <w:szCs w:val="21"/>
        </w:rPr>
      </w:pPr>
      <w:r>
        <w:rPr>
          <w:rFonts w:hint="eastAsia"/>
          <w:szCs w:val="21"/>
        </w:rPr>
        <w:t>（</w:t>
      </w:r>
      <w:r>
        <w:rPr>
          <w:rFonts w:hint="eastAsia"/>
          <w:szCs w:val="21"/>
        </w:rPr>
        <w:t>1</w:t>
      </w:r>
      <w:r>
        <w:rPr>
          <w:rFonts w:hint="eastAsia"/>
          <w:szCs w:val="21"/>
        </w:rPr>
        <w:t>）上海宁泉资产管理有限公司作为管理人发行的私募证券投资基金；</w:t>
      </w:r>
    </w:p>
    <w:p w:rsidR="00F24B6F" w:rsidRDefault="00F24B6F" w:rsidP="00D53BB3">
      <w:pPr>
        <w:spacing w:beforeLines="50" w:line="360" w:lineRule="auto"/>
        <w:ind w:firstLineChars="200" w:firstLine="420"/>
        <w:rPr>
          <w:szCs w:val="21"/>
        </w:rPr>
      </w:pPr>
      <w:r>
        <w:rPr>
          <w:rFonts w:hint="eastAsia"/>
          <w:szCs w:val="21"/>
        </w:rPr>
        <w:t>（</w:t>
      </w:r>
      <w:r>
        <w:rPr>
          <w:rFonts w:hint="eastAsia"/>
          <w:szCs w:val="21"/>
        </w:rPr>
        <w:t>2</w:t>
      </w:r>
      <w:r>
        <w:rPr>
          <w:rFonts w:hint="eastAsia"/>
          <w:szCs w:val="21"/>
        </w:rPr>
        <w:t>）</w:t>
      </w:r>
      <w:r>
        <w:rPr>
          <w:szCs w:val="21"/>
        </w:rPr>
        <w:t>现金、银行存款、货币市场基金、债券逆回购</w:t>
      </w:r>
      <w:r>
        <w:rPr>
          <w:rFonts w:hint="eastAsia"/>
          <w:szCs w:val="21"/>
        </w:rPr>
        <w:t>。</w:t>
      </w:r>
    </w:p>
    <w:p w:rsidR="0013011E" w:rsidRPr="00561CD8" w:rsidRDefault="004326D1" w:rsidP="00561CD8">
      <w:pPr>
        <w:tabs>
          <w:tab w:val="center" w:pos="4363"/>
        </w:tabs>
        <w:spacing w:line="360" w:lineRule="auto"/>
        <w:ind w:firstLineChars="200" w:firstLine="420"/>
        <w:jc w:val="left"/>
        <w:rPr>
          <w:rFonts w:asciiTheme="minorEastAsia" w:hAnsiTheme="minorEastAsia"/>
        </w:rPr>
      </w:pPr>
      <w:r w:rsidRPr="00561CD8">
        <w:rPr>
          <w:rFonts w:asciiTheme="minorEastAsia" w:hAnsiTheme="minorEastAsia" w:hint="eastAsia"/>
        </w:rPr>
        <w:t>2、</w:t>
      </w:r>
      <w:r w:rsidR="0013011E" w:rsidRPr="00561CD8">
        <w:rPr>
          <w:rFonts w:asciiTheme="minorEastAsia" w:hAnsiTheme="minorEastAsia" w:hint="eastAsia"/>
        </w:rPr>
        <w:t>资产配置比例（占资产总值的比例）</w:t>
      </w:r>
    </w:p>
    <w:p w:rsidR="00F24B6F" w:rsidRDefault="00F24B6F" w:rsidP="00D53BB3">
      <w:pPr>
        <w:spacing w:beforeLines="50" w:line="360" w:lineRule="auto"/>
        <w:ind w:firstLineChars="200" w:firstLine="420"/>
        <w:rPr>
          <w:szCs w:val="21"/>
        </w:rPr>
      </w:pPr>
      <w:r>
        <w:rPr>
          <w:rFonts w:hint="eastAsia"/>
          <w:szCs w:val="21"/>
        </w:rPr>
        <w:t>本</w:t>
      </w:r>
      <w:r>
        <w:rPr>
          <w:szCs w:val="21"/>
        </w:rPr>
        <w:t>资产管理计划投资于上海宁泉资产管理</w:t>
      </w:r>
      <w:r>
        <w:rPr>
          <w:rFonts w:hint="eastAsia"/>
          <w:szCs w:val="21"/>
        </w:rPr>
        <w:t>有限</w:t>
      </w:r>
      <w:r>
        <w:rPr>
          <w:szCs w:val="21"/>
        </w:rPr>
        <w:t>公司作为管理人发行的私募证券投资基金</w:t>
      </w:r>
      <w:r>
        <w:rPr>
          <w:rFonts w:hint="eastAsia"/>
          <w:szCs w:val="21"/>
        </w:rPr>
        <w:t>占本计划资产总值的比例范围为</w:t>
      </w:r>
      <w:r>
        <w:rPr>
          <w:szCs w:val="21"/>
        </w:rPr>
        <w:t>0</w:t>
      </w:r>
      <w:r>
        <w:rPr>
          <w:rFonts w:hint="eastAsia"/>
          <w:szCs w:val="21"/>
        </w:rPr>
        <w:t>%-</w:t>
      </w:r>
      <w:r>
        <w:rPr>
          <w:szCs w:val="21"/>
        </w:rPr>
        <w:t>100</w:t>
      </w:r>
      <w:r>
        <w:rPr>
          <w:rFonts w:hint="eastAsia"/>
          <w:szCs w:val="21"/>
        </w:rPr>
        <w:t>%</w:t>
      </w:r>
      <w:r>
        <w:rPr>
          <w:rFonts w:hint="eastAsia"/>
          <w:szCs w:val="21"/>
        </w:rPr>
        <w:t>，</w:t>
      </w:r>
      <w:r>
        <w:rPr>
          <w:szCs w:val="21"/>
        </w:rPr>
        <w:t>上海宁泉资产管理</w:t>
      </w:r>
      <w:r>
        <w:rPr>
          <w:rFonts w:hint="eastAsia"/>
          <w:szCs w:val="21"/>
        </w:rPr>
        <w:t>有限</w:t>
      </w:r>
      <w:r>
        <w:rPr>
          <w:szCs w:val="21"/>
        </w:rPr>
        <w:t>公司作为管理人发行的私募证券投资基金</w:t>
      </w:r>
      <w:r>
        <w:rPr>
          <w:rFonts w:hint="eastAsia"/>
          <w:szCs w:val="21"/>
        </w:rPr>
        <w:t>为</w:t>
      </w:r>
      <w:r>
        <w:rPr>
          <w:szCs w:val="21"/>
        </w:rPr>
        <w:t>混合类产品（</w:t>
      </w:r>
      <w:r>
        <w:rPr>
          <w:rFonts w:hint="eastAsia"/>
          <w:szCs w:val="21"/>
        </w:rPr>
        <w:t>即</w:t>
      </w:r>
      <w:r w:rsidRPr="007A789F">
        <w:rPr>
          <w:rFonts w:hint="eastAsia"/>
          <w:szCs w:val="21"/>
        </w:rPr>
        <w:t>债权类资产、权益类资产、商品及金融衍生品类资产且任一资产的投资比例未达到</w:t>
      </w:r>
      <w:r>
        <w:rPr>
          <w:rFonts w:hint="eastAsia"/>
          <w:szCs w:val="21"/>
        </w:rPr>
        <w:t>固定收益</w:t>
      </w:r>
      <w:r>
        <w:rPr>
          <w:szCs w:val="21"/>
        </w:rPr>
        <w:t>类、权益类、商品及金融衍生品</w:t>
      </w:r>
      <w:r>
        <w:rPr>
          <w:rFonts w:hint="eastAsia"/>
          <w:szCs w:val="21"/>
        </w:rPr>
        <w:t>这</w:t>
      </w:r>
      <w:r>
        <w:rPr>
          <w:szCs w:val="21"/>
        </w:rPr>
        <w:t>三</w:t>
      </w:r>
      <w:r w:rsidRPr="007A789F">
        <w:rPr>
          <w:rFonts w:hint="eastAsia"/>
          <w:szCs w:val="21"/>
        </w:rPr>
        <w:t>类产品标准</w:t>
      </w:r>
      <w:r>
        <w:rPr>
          <w:szCs w:val="21"/>
        </w:rPr>
        <w:t>）</w:t>
      </w:r>
      <w:r>
        <w:rPr>
          <w:rFonts w:hint="eastAsia"/>
          <w:szCs w:val="21"/>
        </w:rPr>
        <w:t>，</w:t>
      </w:r>
      <w:r w:rsidRPr="00C7396A">
        <w:rPr>
          <w:rFonts w:hint="eastAsia"/>
          <w:szCs w:val="21"/>
        </w:rPr>
        <w:t>上述标的私募基金投资比例由管理人进行监督实施，托管人不承担监督责任</w:t>
      </w:r>
      <w:r>
        <w:rPr>
          <w:rFonts w:hint="eastAsia"/>
          <w:szCs w:val="21"/>
        </w:rPr>
        <w:t>。</w:t>
      </w:r>
    </w:p>
    <w:p w:rsidR="00F24B6F" w:rsidRDefault="00F24B6F" w:rsidP="00D53BB3">
      <w:pPr>
        <w:spacing w:beforeLines="50" w:line="360" w:lineRule="auto"/>
        <w:ind w:firstLineChars="200" w:firstLine="420"/>
        <w:rPr>
          <w:szCs w:val="21"/>
        </w:rPr>
      </w:pPr>
      <w:r>
        <w:rPr>
          <w:rFonts w:hint="eastAsia"/>
          <w:szCs w:val="21"/>
        </w:rPr>
        <w:t>本</w:t>
      </w:r>
      <w:r>
        <w:rPr>
          <w:szCs w:val="21"/>
        </w:rPr>
        <w:t>资产管理计划投资于</w:t>
      </w:r>
      <w:r>
        <w:rPr>
          <w:rFonts w:hint="eastAsia"/>
          <w:szCs w:val="21"/>
        </w:rPr>
        <w:t>现金</w:t>
      </w:r>
      <w:r>
        <w:rPr>
          <w:szCs w:val="21"/>
        </w:rPr>
        <w:t>、银行存款、货币市场基金、债券逆回购的合计比例</w:t>
      </w:r>
      <w:r>
        <w:rPr>
          <w:rFonts w:hint="eastAsia"/>
          <w:szCs w:val="21"/>
        </w:rPr>
        <w:t>占本计划资产总值的比例范围为</w:t>
      </w:r>
      <w:r>
        <w:rPr>
          <w:szCs w:val="21"/>
        </w:rPr>
        <w:t>0</w:t>
      </w:r>
      <w:r>
        <w:rPr>
          <w:rFonts w:hint="eastAsia"/>
          <w:szCs w:val="21"/>
        </w:rPr>
        <w:t>%-</w:t>
      </w:r>
      <w:r>
        <w:rPr>
          <w:szCs w:val="21"/>
        </w:rPr>
        <w:t>80</w:t>
      </w:r>
      <w:r>
        <w:rPr>
          <w:rFonts w:hint="eastAsia"/>
          <w:szCs w:val="21"/>
        </w:rPr>
        <w:t>%</w:t>
      </w:r>
      <w:r>
        <w:rPr>
          <w:rFonts w:hint="eastAsia"/>
          <w:szCs w:val="21"/>
        </w:rPr>
        <w:t>。</w:t>
      </w:r>
    </w:p>
    <w:p w:rsidR="00F24B6F" w:rsidRDefault="00F24B6F" w:rsidP="00F24B6F">
      <w:pPr>
        <w:pStyle w:val="aa"/>
        <w:spacing w:line="360" w:lineRule="auto"/>
        <w:ind w:firstLineChars="200" w:firstLine="420"/>
        <w:rPr>
          <w:rFonts w:hAnsi="宋体" w:cs="宋体"/>
          <w:sz w:val="21"/>
          <w:szCs w:val="21"/>
        </w:rPr>
      </w:pPr>
      <w:r>
        <w:rPr>
          <w:rFonts w:hAnsi="宋体" w:cs="宋体" w:hint="eastAsia"/>
          <w:sz w:val="21"/>
          <w:szCs w:val="21"/>
        </w:rPr>
        <w:t>总资产占净资产的比例不得超过200%；</w:t>
      </w:r>
    </w:p>
    <w:p w:rsidR="0013011E" w:rsidRPr="000E4E39" w:rsidRDefault="0013011E" w:rsidP="00F24B6F">
      <w:pPr>
        <w:tabs>
          <w:tab w:val="center" w:pos="4363"/>
        </w:tabs>
        <w:spacing w:line="360" w:lineRule="auto"/>
        <w:ind w:firstLineChars="200" w:firstLine="420"/>
        <w:jc w:val="left"/>
      </w:pPr>
      <w:r w:rsidRPr="000E4E39">
        <w:rPr>
          <w:rFonts w:hint="eastAsia"/>
        </w:rPr>
        <w:t>合同生效日、成立日期：</w:t>
      </w:r>
      <w:r w:rsidR="00DD2D24" w:rsidRPr="000E4E39">
        <w:rPr>
          <w:rFonts w:hint="eastAsia"/>
        </w:rPr>
        <w:t>201</w:t>
      </w:r>
      <w:r w:rsidR="00F24B6F">
        <w:rPr>
          <w:rFonts w:hint="eastAsia"/>
        </w:rPr>
        <w:t>8</w:t>
      </w:r>
      <w:r w:rsidRPr="000E4E39">
        <w:rPr>
          <w:rFonts w:hint="eastAsia"/>
        </w:rPr>
        <w:t>年</w:t>
      </w:r>
      <w:r w:rsidR="00F24B6F">
        <w:rPr>
          <w:rFonts w:hint="eastAsia"/>
        </w:rPr>
        <w:t>6</w:t>
      </w:r>
      <w:r w:rsidRPr="000E4E39">
        <w:rPr>
          <w:rFonts w:hint="eastAsia"/>
        </w:rPr>
        <w:t>月</w:t>
      </w:r>
      <w:r w:rsidR="00F24B6F">
        <w:rPr>
          <w:rFonts w:hint="eastAsia"/>
        </w:rPr>
        <w:t>6</w:t>
      </w:r>
      <w:r w:rsidRPr="000E4E39">
        <w:rPr>
          <w:rFonts w:hint="eastAsia"/>
        </w:rPr>
        <w:t>日</w:t>
      </w:r>
    </w:p>
    <w:p w:rsidR="0013011E" w:rsidRPr="000E4E39" w:rsidRDefault="0013011E" w:rsidP="0013011E">
      <w:pPr>
        <w:tabs>
          <w:tab w:val="center" w:pos="4363"/>
        </w:tabs>
        <w:spacing w:line="360" w:lineRule="auto"/>
        <w:ind w:left="420"/>
        <w:jc w:val="left"/>
      </w:pPr>
      <w:r w:rsidRPr="000E4E39">
        <w:rPr>
          <w:rFonts w:hint="eastAsia"/>
        </w:rPr>
        <w:t>成立规模：</w:t>
      </w:r>
      <w:r w:rsidR="00CD37D5">
        <w:rPr>
          <w:rFonts w:hint="eastAsia"/>
        </w:rPr>
        <w:t>200</w:t>
      </w:r>
      <w:r w:rsidR="002D392C" w:rsidRPr="000E4E39">
        <w:rPr>
          <w:rFonts w:hint="eastAsia"/>
        </w:rPr>
        <w:t>万</w:t>
      </w:r>
      <w:r w:rsidR="004F23DD" w:rsidRPr="000E4E39">
        <w:rPr>
          <w:rFonts w:hint="eastAsia"/>
        </w:rPr>
        <w:t>元</w:t>
      </w:r>
    </w:p>
    <w:p w:rsidR="0013011E" w:rsidRPr="000E4E39" w:rsidRDefault="0013011E" w:rsidP="0013011E">
      <w:pPr>
        <w:tabs>
          <w:tab w:val="center" w:pos="4363"/>
        </w:tabs>
        <w:spacing w:line="360" w:lineRule="auto"/>
        <w:ind w:left="420"/>
        <w:jc w:val="left"/>
      </w:pPr>
      <w:r w:rsidRPr="000E4E39">
        <w:rPr>
          <w:rFonts w:hint="eastAsia"/>
        </w:rPr>
        <w:t>存续期：</w:t>
      </w:r>
      <w:r w:rsidR="00D43503">
        <w:rPr>
          <w:rFonts w:hint="eastAsia"/>
        </w:rPr>
        <w:t>无固定期限</w:t>
      </w:r>
    </w:p>
    <w:p w:rsidR="0013011E" w:rsidRPr="000E4E39" w:rsidRDefault="0013011E" w:rsidP="0013011E">
      <w:pPr>
        <w:tabs>
          <w:tab w:val="center" w:pos="4363"/>
        </w:tabs>
        <w:spacing w:line="360" w:lineRule="auto"/>
        <w:ind w:left="420"/>
        <w:jc w:val="left"/>
      </w:pPr>
      <w:r w:rsidRPr="000E4E39">
        <w:rPr>
          <w:rFonts w:hint="eastAsia"/>
        </w:rPr>
        <w:t>管理人：兴证期货有限公司</w:t>
      </w:r>
    </w:p>
    <w:p w:rsidR="002D4F8D" w:rsidRPr="000E4E39" w:rsidRDefault="0013011E" w:rsidP="0013011E">
      <w:pPr>
        <w:tabs>
          <w:tab w:val="center" w:pos="4363"/>
        </w:tabs>
        <w:spacing w:line="360" w:lineRule="auto"/>
        <w:ind w:left="420"/>
        <w:jc w:val="left"/>
      </w:pPr>
      <w:r w:rsidRPr="000E4E39">
        <w:rPr>
          <w:rFonts w:hint="eastAsia"/>
        </w:rPr>
        <w:t>托管人：</w:t>
      </w:r>
      <w:r w:rsidR="00D43503">
        <w:rPr>
          <w:rFonts w:hint="eastAsia"/>
        </w:rPr>
        <w:t>兴业银行股份有限公司上海分行</w:t>
      </w:r>
    </w:p>
    <w:p w:rsidR="00C95404" w:rsidRPr="000E4E39" w:rsidRDefault="00EF364D" w:rsidP="00EF364D">
      <w:pPr>
        <w:tabs>
          <w:tab w:val="center" w:pos="4363"/>
        </w:tabs>
        <w:spacing w:line="360" w:lineRule="auto"/>
        <w:jc w:val="left"/>
        <w:rPr>
          <w:b/>
        </w:rPr>
      </w:pPr>
      <w:r w:rsidRPr="000E4E39">
        <w:rPr>
          <w:rFonts w:hint="eastAsia"/>
          <w:b/>
        </w:rPr>
        <w:t>三、</w:t>
      </w:r>
      <w:r w:rsidR="00950838" w:rsidRPr="000E4E39">
        <w:rPr>
          <w:rFonts w:hint="eastAsia"/>
          <w:b/>
        </w:rPr>
        <w:t>主要财务指标和集合计划净值表现</w:t>
      </w:r>
    </w:p>
    <w:p w:rsidR="00950838" w:rsidRPr="000E4E39" w:rsidRDefault="00C6727F" w:rsidP="00C6727F">
      <w:pPr>
        <w:tabs>
          <w:tab w:val="center" w:pos="4363"/>
        </w:tabs>
        <w:spacing w:line="360" w:lineRule="auto"/>
        <w:ind w:firstLineChars="200" w:firstLine="420"/>
        <w:jc w:val="left"/>
      </w:pPr>
      <w:r w:rsidRPr="000E4E39">
        <w:rPr>
          <w:rFonts w:hint="eastAsia"/>
        </w:rPr>
        <w:t>（一）、</w:t>
      </w:r>
      <w:r w:rsidR="00950838" w:rsidRPr="000E4E39">
        <w:rPr>
          <w:rFonts w:hint="eastAsia"/>
        </w:rPr>
        <w:t>主要财务指标</w:t>
      </w:r>
    </w:p>
    <w:p w:rsidR="00950838" w:rsidRPr="000E4E39" w:rsidRDefault="005C6D12" w:rsidP="005C6D12">
      <w:pPr>
        <w:tabs>
          <w:tab w:val="center" w:pos="4363"/>
        </w:tabs>
        <w:spacing w:line="360" w:lineRule="auto"/>
        <w:ind w:firstLineChars="100" w:firstLine="210"/>
        <w:jc w:val="left"/>
        <w:rPr>
          <w:szCs w:val="21"/>
        </w:rPr>
      </w:pPr>
      <w:r w:rsidRPr="000E4E39">
        <w:rPr>
          <w:rFonts w:hint="eastAsia"/>
          <w:szCs w:val="21"/>
        </w:rPr>
        <w:t>会计期间：</w:t>
      </w:r>
      <w:r w:rsidR="00DD2D24" w:rsidRPr="000E4E39">
        <w:rPr>
          <w:rFonts w:asciiTheme="minorEastAsia" w:hAnsiTheme="minorEastAsia" w:hint="eastAsia"/>
          <w:szCs w:val="21"/>
        </w:rPr>
        <w:t>201</w:t>
      </w:r>
      <w:r w:rsidR="00561CD8">
        <w:rPr>
          <w:rFonts w:asciiTheme="minorEastAsia" w:hAnsiTheme="minorEastAsia" w:hint="eastAsia"/>
          <w:szCs w:val="21"/>
        </w:rPr>
        <w:t>8</w:t>
      </w:r>
      <w:r w:rsidRPr="000E4E39">
        <w:rPr>
          <w:rFonts w:asciiTheme="minorEastAsia" w:hAnsiTheme="minorEastAsia" w:hint="eastAsia"/>
          <w:szCs w:val="21"/>
        </w:rPr>
        <w:t>年</w:t>
      </w:r>
      <w:r w:rsidR="004F209B">
        <w:rPr>
          <w:rFonts w:asciiTheme="minorEastAsia" w:hAnsiTheme="minorEastAsia" w:hint="eastAsia"/>
          <w:szCs w:val="21"/>
        </w:rPr>
        <w:t>6</w:t>
      </w:r>
      <w:r w:rsidR="00DD2D24" w:rsidRPr="000E4E39">
        <w:rPr>
          <w:rFonts w:asciiTheme="minorEastAsia" w:hAnsiTheme="minorEastAsia" w:hint="eastAsia"/>
          <w:szCs w:val="21"/>
        </w:rPr>
        <w:t>月</w:t>
      </w:r>
      <w:r w:rsidR="004F209B">
        <w:rPr>
          <w:rFonts w:asciiTheme="minorEastAsia" w:hAnsiTheme="minorEastAsia" w:hint="eastAsia"/>
          <w:szCs w:val="21"/>
        </w:rPr>
        <w:t>6</w:t>
      </w:r>
      <w:r w:rsidR="00210EA5" w:rsidRPr="000E4E39">
        <w:rPr>
          <w:rFonts w:asciiTheme="minorEastAsia" w:hAnsiTheme="minorEastAsia" w:hint="eastAsia"/>
          <w:szCs w:val="21"/>
        </w:rPr>
        <w:t>日</w:t>
      </w:r>
      <w:r w:rsidRPr="000E4E39">
        <w:rPr>
          <w:rFonts w:asciiTheme="minorEastAsia" w:hAnsiTheme="minorEastAsia" w:hint="eastAsia"/>
          <w:szCs w:val="21"/>
        </w:rPr>
        <w:t>-</w:t>
      </w:r>
      <w:r w:rsidR="00DD2D24" w:rsidRPr="000E4E39">
        <w:rPr>
          <w:rFonts w:asciiTheme="minorEastAsia" w:hAnsiTheme="minorEastAsia" w:hint="eastAsia"/>
          <w:szCs w:val="21"/>
        </w:rPr>
        <w:t>201</w:t>
      </w:r>
      <w:r w:rsidR="00561CD8">
        <w:rPr>
          <w:rFonts w:asciiTheme="minorEastAsia" w:hAnsiTheme="minorEastAsia" w:hint="eastAsia"/>
          <w:szCs w:val="21"/>
        </w:rPr>
        <w:t>8</w:t>
      </w:r>
      <w:r w:rsidRPr="000E4E39">
        <w:rPr>
          <w:rFonts w:asciiTheme="minorEastAsia" w:hAnsiTheme="minorEastAsia" w:hint="eastAsia"/>
          <w:szCs w:val="21"/>
        </w:rPr>
        <w:t>年</w:t>
      </w:r>
      <w:r w:rsidR="00C92835">
        <w:rPr>
          <w:rFonts w:asciiTheme="minorEastAsia" w:hAnsiTheme="minorEastAsia" w:hint="eastAsia"/>
          <w:szCs w:val="21"/>
        </w:rPr>
        <w:t>12</w:t>
      </w:r>
      <w:r w:rsidR="00DD2D24" w:rsidRPr="000E4E39">
        <w:rPr>
          <w:rFonts w:asciiTheme="minorEastAsia" w:hAnsiTheme="minorEastAsia" w:hint="eastAsia"/>
          <w:szCs w:val="21"/>
        </w:rPr>
        <w:t>月3</w:t>
      </w:r>
      <w:r w:rsidR="00C92835">
        <w:rPr>
          <w:rFonts w:asciiTheme="minorEastAsia" w:hAnsiTheme="minorEastAsia" w:hint="eastAsia"/>
          <w:szCs w:val="21"/>
        </w:rPr>
        <w:t>1</w:t>
      </w:r>
      <w:r w:rsidR="00210EA5" w:rsidRPr="000E4E39">
        <w:rPr>
          <w:rFonts w:asciiTheme="minorEastAsia" w:hAnsiTheme="minorEastAsia" w:hint="eastAsia"/>
          <w:szCs w:val="21"/>
        </w:rPr>
        <w:t>日</w:t>
      </w:r>
      <w:r w:rsidRPr="000E4E39">
        <w:rPr>
          <w:rFonts w:hint="eastAsia"/>
          <w:szCs w:val="21"/>
        </w:rPr>
        <w:t xml:space="preserve">                </w:t>
      </w:r>
      <w:r w:rsidR="002657C2" w:rsidRPr="000E4E39">
        <w:rPr>
          <w:rFonts w:hint="eastAsia"/>
          <w:szCs w:val="21"/>
        </w:rPr>
        <w:t>币</w:t>
      </w:r>
      <w:r w:rsidR="002657C2" w:rsidRPr="000E4E39">
        <w:rPr>
          <w:rFonts w:hint="eastAsia"/>
          <w:szCs w:val="21"/>
        </w:rPr>
        <w:t xml:space="preserve"> </w:t>
      </w:r>
      <w:r w:rsidR="002657C2" w:rsidRPr="000E4E39">
        <w:rPr>
          <w:rFonts w:hint="eastAsia"/>
          <w:szCs w:val="21"/>
        </w:rPr>
        <w:t>种</w:t>
      </w:r>
      <w:r w:rsidR="00950838" w:rsidRPr="000E4E39">
        <w:rPr>
          <w:rFonts w:hint="eastAsia"/>
          <w:szCs w:val="21"/>
        </w:rPr>
        <w:t>：人民币</w:t>
      </w:r>
    </w:p>
    <w:tbl>
      <w:tblPr>
        <w:tblStyle w:val="a6"/>
        <w:tblW w:w="8364"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709"/>
        <w:gridCol w:w="4111"/>
        <w:gridCol w:w="3544"/>
      </w:tblGrid>
      <w:tr w:rsidR="00950838" w:rsidRPr="000E4E39" w:rsidTr="00095CEB">
        <w:trPr>
          <w:trHeight w:val="452"/>
        </w:trPr>
        <w:tc>
          <w:tcPr>
            <w:tcW w:w="709" w:type="dxa"/>
          </w:tcPr>
          <w:p w:rsidR="00950838" w:rsidRPr="000E4E39" w:rsidRDefault="00950838" w:rsidP="00950838">
            <w:pPr>
              <w:tabs>
                <w:tab w:val="center" w:pos="4363"/>
              </w:tabs>
              <w:spacing w:line="360" w:lineRule="auto"/>
              <w:jc w:val="left"/>
            </w:pPr>
          </w:p>
        </w:tc>
        <w:tc>
          <w:tcPr>
            <w:tcW w:w="4111" w:type="dxa"/>
          </w:tcPr>
          <w:p w:rsidR="00950838" w:rsidRPr="000E4E39" w:rsidRDefault="004B5774" w:rsidP="004B5774">
            <w:pPr>
              <w:tabs>
                <w:tab w:val="center" w:pos="4363"/>
              </w:tabs>
              <w:spacing w:line="360" w:lineRule="auto"/>
              <w:jc w:val="left"/>
              <w:rPr>
                <w:szCs w:val="21"/>
              </w:rPr>
            </w:pPr>
            <w:r w:rsidRPr="000E4E39">
              <w:rPr>
                <w:rFonts w:hint="eastAsia"/>
                <w:szCs w:val="21"/>
              </w:rPr>
              <w:t>主要财务指标</w:t>
            </w:r>
          </w:p>
        </w:tc>
        <w:tc>
          <w:tcPr>
            <w:tcW w:w="3544" w:type="dxa"/>
          </w:tcPr>
          <w:p w:rsidR="00950838" w:rsidRPr="000E4E39" w:rsidRDefault="00950838" w:rsidP="00315B2B">
            <w:pPr>
              <w:tabs>
                <w:tab w:val="left" w:pos="795"/>
              </w:tabs>
              <w:spacing w:line="360" w:lineRule="auto"/>
              <w:rPr>
                <w:rFonts w:asciiTheme="minorEastAsia" w:hAnsiTheme="minorEastAsia"/>
                <w:szCs w:val="21"/>
              </w:rPr>
            </w:pPr>
          </w:p>
        </w:tc>
      </w:tr>
      <w:tr w:rsidR="00950838" w:rsidRPr="000E4E39" w:rsidTr="003A121C">
        <w:trPr>
          <w:trHeight w:val="390"/>
        </w:trPr>
        <w:tc>
          <w:tcPr>
            <w:tcW w:w="709" w:type="dxa"/>
          </w:tcPr>
          <w:p w:rsidR="00950838" w:rsidRPr="000E4E39" w:rsidRDefault="004B5774" w:rsidP="009C5D2D">
            <w:pPr>
              <w:tabs>
                <w:tab w:val="center" w:pos="4363"/>
              </w:tabs>
              <w:spacing w:line="360" w:lineRule="auto"/>
              <w:jc w:val="center"/>
            </w:pPr>
            <w:r w:rsidRPr="000E4E39">
              <w:rPr>
                <w:rFonts w:hint="eastAsia"/>
              </w:rPr>
              <w:t>1</w:t>
            </w:r>
          </w:p>
        </w:tc>
        <w:tc>
          <w:tcPr>
            <w:tcW w:w="4111" w:type="dxa"/>
          </w:tcPr>
          <w:p w:rsidR="00950838" w:rsidRPr="000E4E39" w:rsidRDefault="004B5774" w:rsidP="00950838">
            <w:pPr>
              <w:tabs>
                <w:tab w:val="center" w:pos="4363"/>
              </w:tabs>
              <w:spacing w:line="360" w:lineRule="auto"/>
              <w:jc w:val="left"/>
              <w:rPr>
                <w:szCs w:val="21"/>
              </w:rPr>
            </w:pPr>
            <w:r w:rsidRPr="000E4E39">
              <w:rPr>
                <w:rFonts w:hint="eastAsia"/>
                <w:szCs w:val="21"/>
              </w:rPr>
              <w:t>本期利润</w:t>
            </w:r>
          </w:p>
        </w:tc>
        <w:tc>
          <w:tcPr>
            <w:tcW w:w="3544" w:type="dxa"/>
            <w:vAlign w:val="center"/>
          </w:tcPr>
          <w:p w:rsidR="00950838" w:rsidRPr="000E4E39" w:rsidRDefault="004F209B" w:rsidP="008B6BED">
            <w:pPr>
              <w:jc w:val="right"/>
              <w:rPr>
                <w:rFonts w:asciiTheme="minorEastAsia" w:hAnsiTheme="minorEastAsia"/>
                <w:szCs w:val="21"/>
              </w:rPr>
            </w:pPr>
            <w:r w:rsidRPr="00A007C8">
              <w:rPr>
                <w:rFonts w:ascii="Arial" w:hAnsi="Arial" w:cs="Arial" w:hint="eastAsia"/>
                <w:sz w:val="20"/>
                <w:szCs w:val="20"/>
              </w:rPr>
              <w:t>-662,151.87</w:t>
            </w:r>
          </w:p>
        </w:tc>
      </w:tr>
      <w:tr w:rsidR="005D19AE" w:rsidRPr="000E4E39" w:rsidTr="005D19AE">
        <w:trPr>
          <w:trHeight w:val="340"/>
        </w:trPr>
        <w:tc>
          <w:tcPr>
            <w:tcW w:w="709" w:type="dxa"/>
          </w:tcPr>
          <w:p w:rsidR="005D19AE" w:rsidRPr="000E4E39" w:rsidRDefault="005D19AE" w:rsidP="00DE78F6">
            <w:pPr>
              <w:tabs>
                <w:tab w:val="center" w:pos="4363"/>
              </w:tabs>
              <w:spacing w:line="360" w:lineRule="auto"/>
              <w:jc w:val="center"/>
            </w:pPr>
            <w:r w:rsidRPr="000E4E39">
              <w:rPr>
                <w:rFonts w:hint="eastAsia"/>
              </w:rPr>
              <w:t>2</w:t>
            </w:r>
          </w:p>
        </w:tc>
        <w:tc>
          <w:tcPr>
            <w:tcW w:w="4111" w:type="dxa"/>
          </w:tcPr>
          <w:p w:rsidR="005D19AE" w:rsidRPr="000E4E39" w:rsidRDefault="005D19AE" w:rsidP="00DE78F6">
            <w:pPr>
              <w:tabs>
                <w:tab w:val="center" w:pos="4363"/>
              </w:tabs>
              <w:spacing w:line="360" w:lineRule="auto"/>
              <w:jc w:val="left"/>
              <w:rPr>
                <w:szCs w:val="21"/>
              </w:rPr>
            </w:pPr>
            <w:r w:rsidRPr="000E4E39">
              <w:rPr>
                <w:rFonts w:hint="eastAsia"/>
                <w:szCs w:val="21"/>
              </w:rPr>
              <w:t>期末资产管理计划净值</w:t>
            </w:r>
          </w:p>
        </w:tc>
        <w:tc>
          <w:tcPr>
            <w:tcW w:w="3544" w:type="dxa"/>
            <w:vAlign w:val="center"/>
          </w:tcPr>
          <w:p w:rsidR="005D19AE" w:rsidRPr="000E4E39" w:rsidRDefault="00A007C8" w:rsidP="00A007C8">
            <w:pPr>
              <w:jc w:val="right"/>
              <w:rPr>
                <w:rFonts w:asciiTheme="minorEastAsia" w:hAnsiTheme="minorEastAsia" w:cs="宋体"/>
                <w:szCs w:val="21"/>
              </w:rPr>
            </w:pPr>
            <w:r>
              <w:rPr>
                <w:rFonts w:ascii="Arial" w:hAnsi="Arial" w:cs="Arial"/>
                <w:sz w:val="20"/>
                <w:szCs w:val="20"/>
              </w:rPr>
              <w:t>57438819.94</w:t>
            </w:r>
          </w:p>
        </w:tc>
      </w:tr>
      <w:tr w:rsidR="005D19AE" w:rsidRPr="000E4E39" w:rsidTr="005D19AE">
        <w:trPr>
          <w:trHeight w:val="432"/>
        </w:trPr>
        <w:tc>
          <w:tcPr>
            <w:tcW w:w="709" w:type="dxa"/>
          </w:tcPr>
          <w:p w:rsidR="005D19AE" w:rsidRPr="000E4E39" w:rsidRDefault="00307C22" w:rsidP="00DE78F6">
            <w:pPr>
              <w:tabs>
                <w:tab w:val="center" w:pos="4363"/>
              </w:tabs>
              <w:spacing w:line="360" w:lineRule="auto"/>
              <w:jc w:val="center"/>
            </w:pPr>
            <w:r w:rsidRPr="000E4E39">
              <w:rPr>
                <w:rFonts w:hint="eastAsia"/>
              </w:rPr>
              <w:t>3</w:t>
            </w:r>
          </w:p>
        </w:tc>
        <w:tc>
          <w:tcPr>
            <w:tcW w:w="4111" w:type="dxa"/>
          </w:tcPr>
          <w:p w:rsidR="005D19AE" w:rsidRPr="000E4E39" w:rsidRDefault="005D19AE" w:rsidP="00DE78F6">
            <w:pPr>
              <w:tabs>
                <w:tab w:val="center" w:pos="4363"/>
              </w:tabs>
              <w:spacing w:line="360" w:lineRule="auto"/>
              <w:jc w:val="left"/>
              <w:rPr>
                <w:szCs w:val="21"/>
              </w:rPr>
            </w:pPr>
            <w:r w:rsidRPr="000E4E39">
              <w:rPr>
                <w:rFonts w:hint="eastAsia"/>
                <w:szCs w:val="21"/>
              </w:rPr>
              <w:t>期末单位资产管理计划净值</w:t>
            </w:r>
          </w:p>
        </w:tc>
        <w:tc>
          <w:tcPr>
            <w:tcW w:w="3544" w:type="dxa"/>
            <w:vAlign w:val="center"/>
          </w:tcPr>
          <w:p w:rsidR="005D19AE" w:rsidRPr="000E4E39" w:rsidRDefault="008F5AA5" w:rsidP="00A007C8">
            <w:pPr>
              <w:jc w:val="right"/>
              <w:rPr>
                <w:rFonts w:asciiTheme="minorEastAsia" w:hAnsiTheme="minorEastAsia" w:cs="宋体"/>
                <w:bCs/>
                <w:szCs w:val="21"/>
              </w:rPr>
            </w:pPr>
            <w:r>
              <w:rPr>
                <w:rFonts w:asciiTheme="minorEastAsia" w:hAnsiTheme="minorEastAsia" w:cs="宋体" w:hint="eastAsia"/>
                <w:bCs/>
                <w:szCs w:val="21"/>
              </w:rPr>
              <w:t>0.98</w:t>
            </w:r>
            <w:r w:rsidR="00A007C8">
              <w:rPr>
                <w:rFonts w:asciiTheme="minorEastAsia" w:hAnsiTheme="minorEastAsia" w:cs="宋体" w:hint="eastAsia"/>
                <w:bCs/>
                <w:szCs w:val="21"/>
              </w:rPr>
              <w:t>86</w:t>
            </w:r>
          </w:p>
        </w:tc>
      </w:tr>
      <w:tr w:rsidR="005D19AE" w:rsidRPr="000E4E39" w:rsidTr="005D19AE">
        <w:trPr>
          <w:trHeight w:val="354"/>
        </w:trPr>
        <w:tc>
          <w:tcPr>
            <w:tcW w:w="709" w:type="dxa"/>
          </w:tcPr>
          <w:p w:rsidR="005D19AE" w:rsidRPr="000E4E39" w:rsidRDefault="00307C22" w:rsidP="00DE78F6">
            <w:pPr>
              <w:tabs>
                <w:tab w:val="center" w:pos="4363"/>
              </w:tabs>
              <w:spacing w:line="360" w:lineRule="auto"/>
              <w:jc w:val="center"/>
            </w:pPr>
            <w:r w:rsidRPr="000E4E39">
              <w:rPr>
                <w:rFonts w:hint="eastAsia"/>
              </w:rPr>
              <w:t>4</w:t>
            </w:r>
          </w:p>
        </w:tc>
        <w:tc>
          <w:tcPr>
            <w:tcW w:w="4111" w:type="dxa"/>
          </w:tcPr>
          <w:p w:rsidR="005D19AE" w:rsidRPr="000E4E39" w:rsidRDefault="005D19AE" w:rsidP="00DE78F6">
            <w:pPr>
              <w:tabs>
                <w:tab w:val="center" w:pos="4363"/>
              </w:tabs>
              <w:spacing w:line="360" w:lineRule="auto"/>
              <w:jc w:val="left"/>
              <w:rPr>
                <w:szCs w:val="21"/>
              </w:rPr>
            </w:pPr>
            <w:r w:rsidRPr="000E4E39">
              <w:rPr>
                <w:rFonts w:hint="eastAsia"/>
                <w:szCs w:val="21"/>
              </w:rPr>
              <w:t>期末累计单位资产管理计划净值</w:t>
            </w:r>
          </w:p>
        </w:tc>
        <w:tc>
          <w:tcPr>
            <w:tcW w:w="3544" w:type="dxa"/>
            <w:vAlign w:val="center"/>
          </w:tcPr>
          <w:p w:rsidR="005D19AE" w:rsidRPr="000E4E39" w:rsidRDefault="00A007C8" w:rsidP="00354A04">
            <w:pPr>
              <w:jc w:val="right"/>
              <w:rPr>
                <w:rFonts w:asciiTheme="minorEastAsia" w:hAnsiTheme="minorEastAsia" w:cs="宋体"/>
                <w:bCs/>
                <w:szCs w:val="21"/>
              </w:rPr>
            </w:pPr>
            <w:r>
              <w:rPr>
                <w:rFonts w:asciiTheme="minorEastAsia" w:hAnsiTheme="minorEastAsia" w:cs="宋体" w:hint="eastAsia"/>
                <w:bCs/>
                <w:szCs w:val="21"/>
              </w:rPr>
              <w:t>0.9886</w:t>
            </w:r>
          </w:p>
        </w:tc>
      </w:tr>
    </w:tbl>
    <w:p w:rsidR="00C95404" w:rsidRPr="000E4E39" w:rsidRDefault="00950838" w:rsidP="00C6727F">
      <w:pPr>
        <w:tabs>
          <w:tab w:val="center" w:pos="4363"/>
        </w:tabs>
        <w:spacing w:line="360" w:lineRule="auto"/>
        <w:ind w:firstLineChars="150" w:firstLine="315"/>
        <w:jc w:val="left"/>
      </w:pPr>
      <w:r w:rsidRPr="000E4E39">
        <w:rPr>
          <w:rFonts w:hint="eastAsia"/>
        </w:rPr>
        <w:t>（二）、资产管理计划净值表现</w:t>
      </w:r>
    </w:p>
    <w:p w:rsidR="00C95404" w:rsidRPr="000E4E39" w:rsidRDefault="00380331" w:rsidP="005D19AE">
      <w:pPr>
        <w:tabs>
          <w:tab w:val="center" w:pos="4363"/>
        </w:tabs>
        <w:spacing w:line="360" w:lineRule="auto"/>
        <w:ind w:firstLineChars="200" w:firstLine="420"/>
        <w:jc w:val="left"/>
      </w:pPr>
      <w:r w:rsidRPr="000E4E39">
        <w:rPr>
          <w:rFonts w:hint="eastAsia"/>
        </w:rPr>
        <w:t>截止</w:t>
      </w:r>
      <w:r w:rsidR="00581A3D" w:rsidRPr="000E4E39">
        <w:rPr>
          <w:rFonts w:asciiTheme="minorEastAsia" w:hAnsiTheme="minorEastAsia" w:hint="eastAsia"/>
          <w:szCs w:val="21"/>
        </w:rPr>
        <w:t>201</w:t>
      </w:r>
      <w:r w:rsidR="00581A3D">
        <w:rPr>
          <w:rFonts w:asciiTheme="minorEastAsia" w:hAnsiTheme="minorEastAsia" w:hint="eastAsia"/>
          <w:szCs w:val="21"/>
        </w:rPr>
        <w:t>8</w:t>
      </w:r>
      <w:r w:rsidR="00581A3D" w:rsidRPr="000E4E39">
        <w:rPr>
          <w:rFonts w:asciiTheme="minorEastAsia" w:hAnsiTheme="minorEastAsia" w:hint="eastAsia"/>
          <w:szCs w:val="21"/>
        </w:rPr>
        <w:t>年</w:t>
      </w:r>
      <w:r w:rsidR="00C92835">
        <w:rPr>
          <w:rFonts w:asciiTheme="minorEastAsia" w:hAnsiTheme="minorEastAsia" w:hint="eastAsia"/>
          <w:szCs w:val="21"/>
        </w:rPr>
        <w:t>12</w:t>
      </w:r>
      <w:r w:rsidR="00581A3D" w:rsidRPr="000E4E39">
        <w:rPr>
          <w:rFonts w:asciiTheme="minorEastAsia" w:hAnsiTheme="minorEastAsia" w:hint="eastAsia"/>
          <w:szCs w:val="21"/>
        </w:rPr>
        <w:t>月3</w:t>
      </w:r>
      <w:r w:rsidR="00C92835">
        <w:rPr>
          <w:rFonts w:asciiTheme="minorEastAsia" w:hAnsiTheme="minorEastAsia" w:hint="eastAsia"/>
          <w:szCs w:val="21"/>
        </w:rPr>
        <w:t>1</w:t>
      </w:r>
      <w:r w:rsidR="00581A3D" w:rsidRPr="000E4E39">
        <w:rPr>
          <w:rFonts w:asciiTheme="minorEastAsia" w:hAnsiTheme="minorEastAsia" w:hint="eastAsia"/>
          <w:szCs w:val="21"/>
        </w:rPr>
        <w:t>日</w:t>
      </w:r>
      <w:r w:rsidR="00800118" w:rsidRPr="000E4E39">
        <w:rPr>
          <w:rFonts w:hint="eastAsia"/>
        </w:rPr>
        <w:t>，本计划单位净值为</w:t>
      </w:r>
      <w:r w:rsidR="00A007C8">
        <w:rPr>
          <w:rFonts w:asciiTheme="minorEastAsia" w:hAnsiTheme="minorEastAsia" w:cs="宋体" w:hint="eastAsia"/>
          <w:bCs/>
          <w:szCs w:val="21"/>
        </w:rPr>
        <w:t>0.9886</w:t>
      </w:r>
      <w:r w:rsidR="00800118" w:rsidRPr="000E4E39">
        <w:rPr>
          <w:rFonts w:hint="eastAsia"/>
        </w:rPr>
        <w:t>，</w:t>
      </w:r>
      <w:r w:rsidR="00830B05" w:rsidRPr="000E4E39">
        <w:rPr>
          <w:rFonts w:hint="eastAsia"/>
        </w:rPr>
        <w:t>累计单位净值</w:t>
      </w:r>
      <w:r w:rsidR="008A20F0">
        <w:rPr>
          <w:rFonts w:hint="eastAsia"/>
        </w:rPr>
        <w:t>0</w:t>
      </w:r>
      <w:r w:rsidR="008A20F0">
        <w:rPr>
          <w:rFonts w:asciiTheme="minorEastAsia" w:hAnsiTheme="minorEastAsia" w:cs="宋体" w:hint="eastAsia"/>
          <w:bCs/>
          <w:szCs w:val="21"/>
        </w:rPr>
        <w:t>.9886</w:t>
      </w:r>
      <w:r w:rsidR="00800118" w:rsidRPr="000E4E39">
        <w:rPr>
          <w:rFonts w:hint="eastAsia"/>
        </w:rPr>
        <w:t>。</w:t>
      </w:r>
      <w:r w:rsidR="00DD2D24" w:rsidRPr="000E4E39">
        <w:rPr>
          <w:rFonts w:hint="eastAsia"/>
        </w:rPr>
        <w:t>201</w:t>
      </w:r>
      <w:r w:rsidR="00CC721E">
        <w:rPr>
          <w:rFonts w:hint="eastAsia"/>
        </w:rPr>
        <w:t>8</w:t>
      </w:r>
      <w:r w:rsidR="00800118" w:rsidRPr="000E4E39">
        <w:rPr>
          <w:rFonts w:hint="eastAsia"/>
        </w:rPr>
        <w:t>年</w:t>
      </w:r>
      <w:r w:rsidR="004F209B">
        <w:rPr>
          <w:rFonts w:hint="eastAsia"/>
        </w:rPr>
        <w:t>6</w:t>
      </w:r>
      <w:r w:rsidR="00210EA5" w:rsidRPr="000E4E39">
        <w:rPr>
          <w:rFonts w:hint="eastAsia"/>
        </w:rPr>
        <w:t>月</w:t>
      </w:r>
      <w:r w:rsidR="004F209B">
        <w:rPr>
          <w:rFonts w:hint="eastAsia"/>
        </w:rPr>
        <w:t>6</w:t>
      </w:r>
      <w:r w:rsidR="00210EA5" w:rsidRPr="000E4E39">
        <w:rPr>
          <w:rFonts w:hint="eastAsia"/>
        </w:rPr>
        <w:t>日</w:t>
      </w:r>
      <w:r w:rsidR="00800118" w:rsidRPr="000E4E39">
        <w:rPr>
          <w:rFonts w:hint="eastAsia"/>
        </w:rPr>
        <w:t>至</w:t>
      </w:r>
      <w:r w:rsidR="00581A3D" w:rsidRPr="000E4E39">
        <w:rPr>
          <w:rFonts w:asciiTheme="minorEastAsia" w:hAnsiTheme="minorEastAsia" w:hint="eastAsia"/>
          <w:szCs w:val="21"/>
        </w:rPr>
        <w:t>201</w:t>
      </w:r>
      <w:r w:rsidR="00581A3D">
        <w:rPr>
          <w:rFonts w:asciiTheme="minorEastAsia" w:hAnsiTheme="minorEastAsia" w:hint="eastAsia"/>
          <w:szCs w:val="21"/>
        </w:rPr>
        <w:t>8</w:t>
      </w:r>
      <w:r w:rsidR="00581A3D" w:rsidRPr="000E4E39">
        <w:rPr>
          <w:rFonts w:asciiTheme="minorEastAsia" w:hAnsiTheme="minorEastAsia" w:hint="eastAsia"/>
          <w:szCs w:val="21"/>
        </w:rPr>
        <w:t>年</w:t>
      </w:r>
      <w:r w:rsidR="00C92835">
        <w:rPr>
          <w:rFonts w:asciiTheme="minorEastAsia" w:hAnsiTheme="minorEastAsia" w:hint="eastAsia"/>
          <w:szCs w:val="21"/>
        </w:rPr>
        <w:t>12</w:t>
      </w:r>
      <w:r w:rsidR="00581A3D" w:rsidRPr="000E4E39">
        <w:rPr>
          <w:rFonts w:asciiTheme="minorEastAsia" w:hAnsiTheme="minorEastAsia" w:hint="eastAsia"/>
          <w:szCs w:val="21"/>
        </w:rPr>
        <w:t>月3</w:t>
      </w:r>
      <w:r w:rsidR="00C92835">
        <w:rPr>
          <w:rFonts w:asciiTheme="minorEastAsia" w:hAnsiTheme="minorEastAsia" w:hint="eastAsia"/>
          <w:szCs w:val="21"/>
        </w:rPr>
        <w:t>1</w:t>
      </w:r>
      <w:r w:rsidR="00581A3D" w:rsidRPr="000E4E39">
        <w:rPr>
          <w:rFonts w:asciiTheme="minorEastAsia" w:hAnsiTheme="minorEastAsia" w:hint="eastAsia"/>
          <w:szCs w:val="21"/>
        </w:rPr>
        <w:t>日</w:t>
      </w:r>
      <w:r w:rsidR="00800118" w:rsidRPr="000E4E39">
        <w:rPr>
          <w:rFonts w:hint="eastAsia"/>
        </w:rPr>
        <w:t>，本计划</w:t>
      </w:r>
      <w:r w:rsidR="00354A04">
        <w:rPr>
          <w:rFonts w:hint="eastAsia"/>
        </w:rPr>
        <w:t>单位</w:t>
      </w:r>
      <w:proofErr w:type="gramStart"/>
      <w:r w:rsidR="00800118" w:rsidRPr="000E4E39">
        <w:rPr>
          <w:rFonts w:hint="eastAsia"/>
        </w:rPr>
        <w:t>净值涨幅</w:t>
      </w:r>
      <w:proofErr w:type="gramEnd"/>
      <w:r w:rsidR="00800118" w:rsidRPr="000E4E39">
        <w:rPr>
          <w:rFonts w:hint="eastAsia"/>
        </w:rPr>
        <w:t>为</w:t>
      </w:r>
      <w:r w:rsidR="00A007C8">
        <w:rPr>
          <w:rFonts w:hint="eastAsia"/>
        </w:rPr>
        <w:t>0.85</w:t>
      </w:r>
      <w:r w:rsidR="003C14DB" w:rsidRPr="000E4E39">
        <w:rPr>
          <w:rFonts w:hint="eastAsia"/>
        </w:rPr>
        <w:t>%</w:t>
      </w:r>
      <w:r w:rsidR="00800118" w:rsidRPr="000E4E39">
        <w:rPr>
          <w:rFonts w:hint="eastAsia"/>
        </w:rPr>
        <w:t>。</w:t>
      </w:r>
    </w:p>
    <w:p w:rsidR="00C95404" w:rsidRPr="00564A6D" w:rsidRDefault="00C95404" w:rsidP="003C14DB">
      <w:pPr>
        <w:tabs>
          <w:tab w:val="center" w:pos="4363"/>
        </w:tabs>
        <w:spacing w:line="360" w:lineRule="auto"/>
        <w:ind w:left="420"/>
        <w:jc w:val="right"/>
      </w:pPr>
    </w:p>
    <w:p w:rsidR="00F341F2" w:rsidRPr="000E4E39" w:rsidRDefault="00EF364D" w:rsidP="00AF290E">
      <w:pPr>
        <w:tabs>
          <w:tab w:val="center" w:pos="4363"/>
        </w:tabs>
        <w:spacing w:line="360" w:lineRule="auto"/>
        <w:jc w:val="left"/>
        <w:rPr>
          <w:b/>
        </w:rPr>
      </w:pPr>
      <w:r w:rsidRPr="000E4E39">
        <w:rPr>
          <w:rFonts w:hint="eastAsia"/>
          <w:b/>
        </w:rPr>
        <w:t>四</w:t>
      </w:r>
      <w:r w:rsidR="00C95404" w:rsidRPr="000E4E39">
        <w:rPr>
          <w:rFonts w:hint="eastAsia"/>
          <w:b/>
        </w:rPr>
        <w:t>、资产管理计划风险控制报告</w:t>
      </w:r>
    </w:p>
    <w:p w:rsidR="00C95404" w:rsidRPr="000E4E39" w:rsidRDefault="004326D1" w:rsidP="00AF290E">
      <w:pPr>
        <w:tabs>
          <w:tab w:val="center" w:pos="4363"/>
        </w:tabs>
        <w:spacing w:line="360" w:lineRule="auto"/>
        <w:ind w:firstLineChars="200" w:firstLine="420"/>
        <w:jc w:val="left"/>
        <w:rPr>
          <w:b/>
        </w:rPr>
      </w:pPr>
      <w:r w:rsidRPr="000E4E39">
        <w:rPr>
          <w:rFonts w:hint="eastAsia"/>
        </w:rPr>
        <w:t>本报告期内，资产管理计划管理人严格遵守《中华人民共和国证券法》</w:t>
      </w:r>
      <w:r w:rsidRPr="000E4E39">
        <w:rPr>
          <w:rFonts w:hint="eastAsia"/>
        </w:rPr>
        <w:t xml:space="preserve"> </w:t>
      </w:r>
      <w:r w:rsidRPr="000E4E39">
        <w:rPr>
          <w:rFonts w:hint="eastAsia"/>
        </w:rPr>
        <w:t>、《基金法》、《管理办法》</w:t>
      </w:r>
      <w:r w:rsidRPr="000E4E39">
        <w:rPr>
          <w:rFonts w:hint="eastAsia"/>
        </w:rPr>
        <w:t xml:space="preserve"> </w:t>
      </w:r>
      <w:r w:rsidRPr="000E4E39">
        <w:rPr>
          <w:rFonts w:hint="eastAsia"/>
        </w:rPr>
        <w:t>、</w:t>
      </w:r>
      <w:r w:rsidR="00AA3234" w:rsidRPr="000E4E39">
        <w:rPr>
          <w:rFonts w:hint="eastAsia"/>
        </w:rPr>
        <w:t>《试点办法》</w:t>
      </w:r>
      <w:r w:rsidR="000D5806" w:rsidRPr="000E4E39">
        <w:rPr>
          <w:rFonts w:hint="eastAsia"/>
        </w:rPr>
        <w:t>及其他法律法规的规定，始终按照本资产管理计划合同和说明书的要求管理和运用本资产管理计划资产。</w:t>
      </w:r>
    </w:p>
    <w:p w:rsidR="00C95404" w:rsidRPr="000E4E39" w:rsidRDefault="00DD2D24" w:rsidP="000D5806">
      <w:pPr>
        <w:tabs>
          <w:tab w:val="center" w:pos="4363"/>
        </w:tabs>
        <w:spacing w:line="360" w:lineRule="auto"/>
        <w:ind w:firstLineChars="250" w:firstLine="525"/>
        <w:jc w:val="left"/>
      </w:pPr>
      <w:r w:rsidRPr="000E4E39">
        <w:rPr>
          <w:rFonts w:hint="eastAsia"/>
        </w:rPr>
        <w:t>201</w:t>
      </w:r>
      <w:r w:rsidR="00CC721E">
        <w:rPr>
          <w:rFonts w:hint="eastAsia"/>
        </w:rPr>
        <w:t>8</w:t>
      </w:r>
      <w:r w:rsidR="008A373D" w:rsidRPr="000E4E39">
        <w:rPr>
          <w:rFonts w:hint="eastAsia"/>
        </w:rPr>
        <w:t>年</w:t>
      </w:r>
      <w:r w:rsidR="0082728D">
        <w:rPr>
          <w:rFonts w:hint="eastAsia"/>
        </w:rPr>
        <w:t>年</w:t>
      </w:r>
      <w:r w:rsidRPr="000E4E39">
        <w:rPr>
          <w:rFonts w:hint="eastAsia"/>
        </w:rPr>
        <w:t>度</w:t>
      </w:r>
      <w:r w:rsidR="000D5806" w:rsidRPr="000E4E39">
        <w:rPr>
          <w:rFonts w:hint="eastAsia"/>
        </w:rPr>
        <w:t>，资产管理计划管理人针对本计划的运作特点，通过每日的风险监控工作，及时发现运作过程中可能出的风险状况，并提醒投资顾问采取相应的风险规避措施，确保了本资产管理计划合法合规、正常平稳运行。</w:t>
      </w:r>
    </w:p>
    <w:p w:rsidR="000D5806" w:rsidRPr="000E4E39" w:rsidRDefault="000D5806" w:rsidP="00F341F2">
      <w:pPr>
        <w:tabs>
          <w:tab w:val="center" w:pos="4363"/>
        </w:tabs>
        <w:spacing w:line="360" w:lineRule="auto"/>
        <w:ind w:firstLineChars="200" w:firstLine="420"/>
        <w:jc w:val="left"/>
      </w:pPr>
      <w:r w:rsidRPr="000E4E39">
        <w:rPr>
          <w:rFonts w:hint="eastAsia"/>
        </w:rPr>
        <w:t>经过审慎</w:t>
      </w:r>
      <w:r w:rsidR="00984594" w:rsidRPr="000E4E39">
        <w:rPr>
          <w:rFonts w:hint="eastAsia"/>
        </w:rPr>
        <w:t>核查，截至</w:t>
      </w:r>
      <w:r w:rsidR="00581A3D" w:rsidRPr="000E4E39">
        <w:rPr>
          <w:rFonts w:asciiTheme="minorEastAsia" w:hAnsiTheme="minorEastAsia" w:hint="eastAsia"/>
          <w:szCs w:val="21"/>
        </w:rPr>
        <w:t>201</w:t>
      </w:r>
      <w:r w:rsidR="00581A3D">
        <w:rPr>
          <w:rFonts w:asciiTheme="minorEastAsia" w:hAnsiTheme="minorEastAsia" w:hint="eastAsia"/>
          <w:szCs w:val="21"/>
        </w:rPr>
        <w:t>8</w:t>
      </w:r>
      <w:r w:rsidR="00581A3D" w:rsidRPr="000E4E39">
        <w:rPr>
          <w:rFonts w:asciiTheme="minorEastAsia" w:hAnsiTheme="minorEastAsia" w:hint="eastAsia"/>
          <w:szCs w:val="21"/>
        </w:rPr>
        <w:t>年</w:t>
      </w:r>
      <w:r w:rsidR="00C92835">
        <w:rPr>
          <w:rFonts w:asciiTheme="minorEastAsia" w:hAnsiTheme="minorEastAsia" w:hint="eastAsia"/>
          <w:szCs w:val="21"/>
        </w:rPr>
        <w:t>12</w:t>
      </w:r>
      <w:r w:rsidR="00581A3D" w:rsidRPr="000E4E39">
        <w:rPr>
          <w:rFonts w:asciiTheme="minorEastAsia" w:hAnsiTheme="minorEastAsia" w:hint="eastAsia"/>
          <w:szCs w:val="21"/>
        </w:rPr>
        <w:t>月3</w:t>
      </w:r>
      <w:r w:rsidR="00C92835">
        <w:rPr>
          <w:rFonts w:asciiTheme="minorEastAsia" w:hAnsiTheme="minorEastAsia" w:hint="eastAsia"/>
          <w:szCs w:val="21"/>
        </w:rPr>
        <w:t>1</w:t>
      </w:r>
      <w:r w:rsidR="00581A3D" w:rsidRPr="000E4E39">
        <w:rPr>
          <w:rFonts w:asciiTheme="minorEastAsia" w:hAnsiTheme="minorEastAsia" w:hint="eastAsia"/>
          <w:szCs w:val="21"/>
        </w:rPr>
        <w:t>日</w:t>
      </w:r>
      <w:r w:rsidR="00984594" w:rsidRPr="000E4E39">
        <w:rPr>
          <w:rFonts w:hint="eastAsia"/>
        </w:rPr>
        <w:t>，本资产管理计划的投资决策、投资交易程序、投资权限管理等各方面均符合有关规定要求，交易行为合法，未出现异常交易、操纵市场的现象；未发现内幕交易的情况；本集合计划持有的证券符合规定的比例要求；相关的信息披露和财务数据真实、完整、准确、及时。本计划管理人通过动态评估资产管理计划运作过程中面临的市场风险、信用风险和流动性风险，确保本资产管理计划运作风险水平与投资目标相一致。</w:t>
      </w:r>
    </w:p>
    <w:p w:rsidR="00C95404" w:rsidRPr="000E4E39" w:rsidRDefault="00984594" w:rsidP="00F341F2">
      <w:pPr>
        <w:tabs>
          <w:tab w:val="center" w:pos="4363"/>
        </w:tabs>
        <w:spacing w:line="360" w:lineRule="auto"/>
        <w:ind w:firstLineChars="200" w:firstLine="420"/>
        <w:jc w:val="left"/>
      </w:pPr>
      <w:r w:rsidRPr="000E4E39">
        <w:rPr>
          <w:rFonts w:hint="eastAsia"/>
        </w:rPr>
        <w:t>我们</w:t>
      </w:r>
      <w:r w:rsidR="00917E74" w:rsidRPr="000E4E39">
        <w:rPr>
          <w:rFonts w:hint="eastAsia"/>
        </w:rPr>
        <w:t>认为，报告期内资产管理计划管理人本着诚实守信、勤勉尽责的原则，</w:t>
      </w:r>
      <w:r w:rsidRPr="000E4E39">
        <w:rPr>
          <w:rFonts w:hint="eastAsia"/>
        </w:rPr>
        <w:t>控制风险的基础上为本计划持有人谋求最大利益，运作合法合规，不存在损害资产管理计划持有人利益的行为。</w:t>
      </w:r>
    </w:p>
    <w:p w:rsidR="00C13C5A" w:rsidRPr="000E4E39" w:rsidRDefault="00C13C5A" w:rsidP="00F341F2">
      <w:pPr>
        <w:tabs>
          <w:tab w:val="center" w:pos="4363"/>
        </w:tabs>
        <w:spacing w:line="360" w:lineRule="auto"/>
        <w:ind w:firstLineChars="200" w:firstLine="420"/>
        <w:jc w:val="left"/>
      </w:pPr>
    </w:p>
    <w:p w:rsidR="00C95404" w:rsidRPr="000E4E39" w:rsidRDefault="00EF364D" w:rsidP="00EF364D">
      <w:pPr>
        <w:tabs>
          <w:tab w:val="center" w:pos="4363"/>
        </w:tabs>
        <w:spacing w:line="360" w:lineRule="auto"/>
        <w:jc w:val="left"/>
        <w:rPr>
          <w:b/>
        </w:rPr>
      </w:pPr>
      <w:r w:rsidRPr="000E4E39">
        <w:rPr>
          <w:rFonts w:hint="eastAsia"/>
          <w:b/>
        </w:rPr>
        <w:t>五</w:t>
      </w:r>
      <w:r w:rsidR="00C95404" w:rsidRPr="000E4E39">
        <w:rPr>
          <w:rFonts w:hint="eastAsia"/>
          <w:b/>
        </w:rPr>
        <w:t>、资产管理计划财务报告</w:t>
      </w:r>
    </w:p>
    <w:p w:rsidR="00C95404" w:rsidRPr="000E4E39" w:rsidRDefault="00C95404" w:rsidP="00C6727F">
      <w:pPr>
        <w:tabs>
          <w:tab w:val="center" w:pos="4363"/>
        </w:tabs>
        <w:spacing w:line="360" w:lineRule="auto"/>
        <w:ind w:firstLineChars="147" w:firstLine="310"/>
        <w:jc w:val="left"/>
        <w:rPr>
          <w:b/>
        </w:rPr>
      </w:pPr>
      <w:r w:rsidRPr="000E4E39">
        <w:rPr>
          <w:rFonts w:hint="eastAsia"/>
          <w:b/>
        </w:rPr>
        <w:t>（一）、资产管理计划会计报表</w:t>
      </w:r>
    </w:p>
    <w:p w:rsidR="00D4127C" w:rsidRPr="000E4E39" w:rsidRDefault="00D4127C" w:rsidP="00C6727F">
      <w:pPr>
        <w:tabs>
          <w:tab w:val="center" w:pos="4363"/>
        </w:tabs>
        <w:spacing w:line="360" w:lineRule="auto"/>
        <w:ind w:firstLineChars="200" w:firstLine="420"/>
        <w:jc w:val="left"/>
      </w:pPr>
      <w:r w:rsidRPr="000E4E39">
        <w:rPr>
          <w:rFonts w:hint="eastAsia"/>
        </w:rPr>
        <w:t>1</w:t>
      </w:r>
      <w:r w:rsidRPr="000E4E39">
        <w:rPr>
          <w:rFonts w:hint="eastAsia"/>
        </w:rPr>
        <w:t>、资产管理计划资产负债表</w:t>
      </w:r>
    </w:p>
    <w:p w:rsidR="001F527D" w:rsidRPr="000E4E39" w:rsidRDefault="001F527D" w:rsidP="00EF364D">
      <w:pPr>
        <w:tabs>
          <w:tab w:val="center" w:pos="4363"/>
        </w:tabs>
        <w:spacing w:line="360" w:lineRule="auto"/>
        <w:jc w:val="left"/>
        <w:rPr>
          <w:b/>
        </w:rPr>
      </w:pPr>
    </w:p>
    <w:p w:rsidR="001F527D" w:rsidRPr="000E4E39" w:rsidRDefault="001F527D" w:rsidP="00EF364D">
      <w:pPr>
        <w:tabs>
          <w:tab w:val="center" w:pos="4363"/>
        </w:tabs>
        <w:spacing w:line="360" w:lineRule="auto"/>
        <w:jc w:val="left"/>
        <w:rPr>
          <w:b/>
        </w:rPr>
      </w:pPr>
    </w:p>
    <w:p w:rsidR="001F527D" w:rsidRPr="000E4E39" w:rsidRDefault="001F527D" w:rsidP="00EF364D">
      <w:pPr>
        <w:tabs>
          <w:tab w:val="center" w:pos="4363"/>
        </w:tabs>
        <w:spacing w:line="360" w:lineRule="auto"/>
        <w:jc w:val="left"/>
        <w:rPr>
          <w:b/>
        </w:rPr>
      </w:pPr>
    </w:p>
    <w:p w:rsidR="001F527D" w:rsidRPr="000E4E39" w:rsidRDefault="001F527D" w:rsidP="00EF364D">
      <w:pPr>
        <w:tabs>
          <w:tab w:val="center" w:pos="4363"/>
        </w:tabs>
        <w:spacing w:line="360" w:lineRule="auto"/>
        <w:jc w:val="left"/>
        <w:rPr>
          <w:b/>
        </w:rPr>
      </w:pPr>
    </w:p>
    <w:p w:rsidR="002D4F8D" w:rsidRPr="000E4E39" w:rsidRDefault="002D4F8D" w:rsidP="00EF364D">
      <w:pPr>
        <w:tabs>
          <w:tab w:val="center" w:pos="4363"/>
        </w:tabs>
        <w:spacing w:line="360" w:lineRule="auto"/>
        <w:jc w:val="left"/>
        <w:rPr>
          <w:b/>
        </w:rPr>
      </w:pPr>
    </w:p>
    <w:p w:rsidR="002D4F8D" w:rsidRPr="000E4E39" w:rsidRDefault="002D4F8D" w:rsidP="00EF364D">
      <w:pPr>
        <w:tabs>
          <w:tab w:val="center" w:pos="4363"/>
        </w:tabs>
        <w:spacing w:line="360" w:lineRule="auto"/>
        <w:jc w:val="left"/>
        <w:rPr>
          <w:b/>
        </w:rPr>
      </w:pPr>
    </w:p>
    <w:p w:rsidR="001F527D" w:rsidRPr="000E4E39" w:rsidRDefault="001F527D" w:rsidP="00EF364D">
      <w:pPr>
        <w:tabs>
          <w:tab w:val="center" w:pos="4363"/>
        </w:tabs>
        <w:spacing w:line="360" w:lineRule="auto"/>
        <w:jc w:val="left"/>
        <w:rPr>
          <w:b/>
        </w:rPr>
        <w:sectPr w:rsidR="001F527D" w:rsidRPr="000E4E39" w:rsidSect="0046533A">
          <w:headerReference w:type="default" r:id="rId8"/>
          <w:footerReference w:type="default" r:id="rId9"/>
          <w:pgSz w:w="11906" w:h="16838"/>
          <w:pgMar w:top="1440" w:right="1800" w:bottom="1440" w:left="1800" w:header="851" w:footer="992" w:gutter="0"/>
          <w:cols w:space="425"/>
          <w:docGrid w:type="lines" w:linePitch="312"/>
        </w:sectPr>
      </w:pPr>
    </w:p>
    <w:tbl>
      <w:tblPr>
        <w:tblW w:w="4838" w:type="pct"/>
        <w:tblLook w:val="04A0"/>
      </w:tblPr>
      <w:tblGrid>
        <w:gridCol w:w="2659"/>
        <w:gridCol w:w="3829"/>
        <w:gridCol w:w="3401"/>
        <w:gridCol w:w="2315"/>
        <w:gridCol w:w="1511"/>
      </w:tblGrid>
      <w:tr w:rsidR="00E25D18" w:rsidRPr="000E4E39" w:rsidTr="00E25D18">
        <w:trPr>
          <w:gridAfter w:val="1"/>
          <w:wAfter w:w="551" w:type="pct"/>
          <w:trHeight w:val="299"/>
        </w:trPr>
        <w:tc>
          <w:tcPr>
            <w:tcW w:w="2365" w:type="pct"/>
            <w:gridSpan w:val="2"/>
            <w:tcBorders>
              <w:bottom w:val="double" w:sz="6" w:space="0" w:color="000000"/>
            </w:tcBorders>
            <w:shd w:val="clear" w:color="000000" w:fill="FFFFFF"/>
            <w:noWrap/>
            <w:vAlign w:val="center"/>
            <w:hideMark/>
          </w:tcPr>
          <w:p w:rsidR="00E25D18" w:rsidRPr="000E4E39" w:rsidRDefault="00E25D18" w:rsidP="00C92835">
            <w:pPr>
              <w:widowControl/>
              <w:ind w:firstLineChars="200" w:firstLine="460"/>
              <w:rPr>
                <w:rFonts w:ascii="Arial" w:eastAsia="宋体" w:hAnsi="Arial" w:cs="Arial"/>
                <w:kern w:val="0"/>
                <w:sz w:val="23"/>
                <w:szCs w:val="23"/>
              </w:rPr>
            </w:pPr>
            <w:r w:rsidRPr="000E4E39">
              <w:rPr>
                <w:rFonts w:ascii="Arial" w:eastAsia="宋体" w:hAnsi="Arial" w:cs="Arial" w:hint="eastAsia"/>
                <w:kern w:val="0"/>
                <w:sz w:val="23"/>
                <w:szCs w:val="23"/>
              </w:rPr>
              <w:lastRenderedPageBreak/>
              <w:t>日期：</w:t>
            </w:r>
            <w:r w:rsidRPr="000E4E39">
              <w:rPr>
                <w:rFonts w:asciiTheme="minorEastAsia" w:hAnsiTheme="minorEastAsia" w:hint="eastAsia"/>
                <w:szCs w:val="21"/>
              </w:rPr>
              <w:t>201</w:t>
            </w:r>
            <w:r>
              <w:rPr>
                <w:rFonts w:asciiTheme="minorEastAsia" w:hAnsiTheme="minorEastAsia" w:hint="eastAsia"/>
                <w:szCs w:val="21"/>
              </w:rPr>
              <w:t>8</w:t>
            </w:r>
            <w:r w:rsidRPr="000E4E39">
              <w:rPr>
                <w:rFonts w:asciiTheme="minorEastAsia" w:hAnsiTheme="minorEastAsia" w:hint="eastAsia"/>
                <w:szCs w:val="21"/>
              </w:rPr>
              <w:t>年</w:t>
            </w:r>
            <w:r>
              <w:rPr>
                <w:rFonts w:asciiTheme="minorEastAsia" w:hAnsiTheme="minorEastAsia" w:hint="eastAsia"/>
                <w:szCs w:val="21"/>
              </w:rPr>
              <w:t>12</w:t>
            </w:r>
            <w:r w:rsidRPr="000E4E39">
              <w:rPr>
                <w:rFonts w:asciiTheme="minorEastAsia" w:hAnsiTheme="minorEastAsia" w:hint="eastAsia"/>
                <w:szCs w:val="21"/>
              </w:rPr>
              <w:t>月3</w:t>
            </w:r>
            <w:r>
              <w:rPr>
                <w:rFonts w:asciiTheme="minorEastAsia" w:hAnsiTheme="minorEastAsia" w:hint="eastAsia"/>
                <w:szCs w:val="21"/>
              </w:rPr>
              <w:t>1</w:t>
            </w:r>
            <w:r w:rsidRPr="000E4E39">
              <w:rPr>
                <w:rFonts w:asciiTheme="minorEastAsia" w:hAnsiTheme="minorEastAsia" w:hint="eastAsia"/>
                <w:szCs w:val="21"/>
              </w:rPr>
              <w:t>日</w:t>
            </w:r>
          </w:p>
        </w:tc>
        <w:tc>
          <w:tcPr>
            <w:tcW w:w="1240" w:type="pct"/>
            <w:tcBorders>
              <w:bottom w:val="double" w:sz="6" w:space="0" w:color="000000"/>
            </w:tcBorders>
            <w:shd w:val="clear" w:color="000000" w:fill="FFFFFF"/>
            <w:noWrap/>
            <w:vAlign w:val="center"/>
            <w:hideMark/>
          </w:tcPr>
          <w:p w:rsidR="00E25D18" w:rsidRPr="000E4E39" w:rsidRDefault="00E25D18" w:rsidP="001F527D">
            <w:pPr>
              <w:widowControl/>
              <w:jc w:val="center"/>
              <w:rPr>
                <w:rFonts w:ascii="Arial" w:eastAsia="宋体" w:hAnsi="Arial" w:cs="Arial"/>
                <w:kern w:val="0"/>
                <w:sz w:val="23"/>
                <w:szCs w:val="23"/>
              </w:rPr>
            </w:pPr>
          </w:p>
        </w:tc>
        <w:tc>
          <w:tcPr>
            <w:tcW w:w="844" w:type="pct"/>
            <w:tcBorders>
              <w:bottom w:val="double" w:sz="6" w:space="0" w:color="000000"/>
            </w:tcBorders>
            <w:shd w:val="clear" w:color="000000" w:fill="FFFFFF"/>
            <w:noWrap/>
            <w:vAlign w:val="center"/>
            <w:hideMark/>
          </w:tcPr>
          <w:p w:rsidR="00E25D18" w:rsidRPr="000E4E39" w:rsidRDefault="00E25D18" w:rsidP="00E201E4">
            <w:pPr>
              <w:widowControl/>
              <w:ind w:right="345"/>
              <w:jc w:val="right"/>
              <w:rPr>
                <w:rFonts w:ascii="Arial" w:eastAsia="宋体" w:hAnsi="Arial" w:cs="Arial"/>
                <w:kern w:val="0"/>
                <w:sz w:val="23"/>
                <w:szCs w:val="23"/>
              </w:rPr>
            </w:pPr>
            <w:r w:rsidRPr="000E4E39">
              <w:rPr>
                <w:rFonts w:ascii="Arial" w:eastAsia="宋体" w:hAnsi="Arial" w:cs="Arial" w:hint="eastAsia"/>
                <w:kern w:val="0"/>
                <w:sz w:val="23"/>
                <w:szCs w:val="23"/>
              </w:rPr>
              <w:t>币</w:t>
            </w:r>
            <w:r w:rsidRPr="000E4E39">
              <w:rPr>
                <w:rFonts w:ascii="Arial" w:eastAsia="宋体" w:hAnsi="Arial" w:cs="Arial" w:hint="eastAsia"/>
                <w:kern w:val="0"/>
                <w:sz w:val="23"/>
                <w:szCs w:val="23"/>
              </w:rPr>
              <w:t xml:space="preserve"> </w:t>
            </w:r>
            <w:r w:rsidRPr="000E4E39">
              <w:rPr>
                <w:rFonts w:ascii="Arial" w:eastAsia="宋体" w:hAnsi="Arial" w:cs="Arial" w:hint="eastAsia"/>
                <w:kern w:val="0"/>
                <w:sz w:val="23"/>
                <w:szCs w:val="23"/>
              </w:rPr>
              <w:t>种：人民币</w:t>
            </w:r>
          </w:p>
        </w:tc>
      </w:tr>
      <w:tr w:rsidR="00E25D18" w:rsidRPr="000E4E39" w:rsidTr="00E25D18">
        <w:trPr>
          <w:trHeight w:val="299"/>
        </w:trPr>
        <w:tc>
          <w:tcPr>
            <w:tcW w:w="969" w:type="pct"/>
            <w:tcBorders>
              <w:top w:val="double" w:sz="6" w:space="0" w:color="000000"/>
              <w:left w:val="double" w:sz="6" w:space="0" w:color="000000"/>
              <w:bottom w:val="single" w:sz="6" w:space="0" w:color="000000"/>
              <w:right w:val="single" w:sz="6" w:space="0" w:color="000000"/>
            </w:tcBorders>
            <w:shd w:val="clear" w:color="000000" w:fill="FFFFFF"/>
            <w:noWrap/>
            <w:vAlign w:val="center"/>
            <w:hideMark/>
          </w:tcPr>
          <w:p w:rsidR="00E25D18" w:rsidRPr="000E4E39" w:rsidRDefault="00E25D18" w:rsidP="001F527D">
            <w:pPr>
              <w:widowControl/>
              <w:jc w:val="center"/>
              <w:rPr>
                <w:rFonts w:ascii="Arial" w:eastAsia="宋体" w:hAnsi="Arial" w:cs="Arial"/>
                <w:kern w:val="0"/>
                <w:sz w:val="23"/>
                <w:szCs w:val="23"/>
              </w:rPr>
            </w:pPr>
            <w:r w:rsidRPr="000E4E39">
              <w:rPr>
                <w:rFonts w:ascii="Arial" w:eastAsia="宋体" w:hAnsi="Arial" w:cs="Arial"/>
                <w:kern w:val="0"/>
                <w:sz w:val="23"/>
                <w:szCs w:val="23"/>
              </w:rPr>
              <w:t>资</w:t>
            </w:r>
            <w:r w:rsidRPr="000E4E39">
              <w:rPr>
                <w:rFonts w:ascii="Arial" w:eastAsia="宋体" w:hAnsi="Arial" w:cs="Arial"/>
                <w:kern w:val="0"/>
                <w:sz w:val="23"/>
                <w:szCs w:val="23"/>
              </w:rPr>
              <w:t xml:space="preserve">   </w:t>
            </w:r>
            <w:r w:rsidRPr="000E4E39">
              <w:rPr>
                <w:rFonts w:ascii="Arial" w:eastAsia="宋体" w:hAnsi="Arial" w:cs="Arial"/>
                <w:kern w:val="0"/>
                <w:sz w:val="23"/>
                <w:szCs w:val="23"/>
              </w:rPr>
              <w:t>产</w:t>
            </w:r>
          </w:p>
        </w:tc>
        <w:tc>
          <w:tcPr>
            <w:tcW w:w="1396" w:type="pct"/>
            <w:tcBorders>
              <w:top w:val="double" w:sz="6" w:space="0" w:color="000000"/>
              <w:left w:val="single" w:sz="6" w:space="0" w:color="000000"/>
              <w:bottom w:val="single" w:sz="6" w:space="0" w:color="000000"/>
              <w:right w:val="single" w:sz="6" w:space="0" w:color="000000"/>
            </w:tcBorders>
            <w:shd w:val="clear" w:color="000000" w:fill="FFFFFF"/>
            <w:noWrap/>
            <w:vAlign w:val="center"/>
            <w:hideMark/>
          </w:tcPr>
          <w:p w:rsidR="00E25D18" w:rsidRPr="000E4E39" w:rsidRDefault="00E25D18" w:rsidP="001F527D">
            <w:pPr>
              <w:widowControl/>
              <w:jc w:val="center"/>
              <w:rPr>
                <w:rFonts w:ascii="Arial" w:eastAsia="宋体" w:hAnsi="Arial" w:cs="Arial"/>
                <w:kern w:val="0"/>
                <w:sz w:val="23"/>
                <w:szCs w:val="23"/>
              </w:rPr>
            </w:pPr>
            <w:r w:rsidRPr="000E4E39">
              <w:rPr>
                <w:rFonts w:ascii="Arial" w:eastAsia="宋体" w:hAnsi="Arial" w:cs="Arial"/>
                <w:kern w:val="0"/>
                <w:sz w:val="23"/>
                <w:szCs w:val="23"/>
              </w:rPr>
              <w:t>期末</w:t>
            </w:r>
            <w:r w:rsidRPr="000E4E39">
              <w:rPr>
                <w:rFonts w:ascii="Arial" w:eastAsia="宋体" w:hAnsi="Arial" w:cs="Arial" w:hint="eastAsia"/>
                <w:kern w:val="0"/>
                <w:sz w:val="23"/>
                <w:szCs w:val="23"/>
              </w:rPr>
              <w:t>余额</w:t>
            </w:r>
          </w:p>
        </w:tc>
        <w:tc>
          <w:tcPr>
            <w:tcW w:w="1240" w:type="pct"/>
            <w:tcBorders>
              <w:top w:val="double" w:sz="6" w:space="0" w:color="000000"/>
              <w:left w:val="single" w:sz="6" w:space="0" w:color="000000"/>
              <w:bottom w:val="single" w:sz="6" w:space="0" w:color="000000"/>
              <w:right w:val="single" w:sz="6" w:space="0" w:color="000000"/>
            </w:tcBorders>
            <w:shd w:val="clear" w:color="000000" w:fill="FFFFFF"/>
            <w:noWrap/>
            <w:vAlign w:val="center"/>
            <w:hideMark/>
          </w:tcPr>
          <w:p w:rsidR="00E25D18" w:rsidRPr="000E4E39" w:rsidRDefault="00E25D18" w:rsidP="001F527D">
            <w:pPr>
              <w:widowControl/>
              <w:jc w:val="center"/>
              <w:rPr>
                <w:rFonts w:ascii="Arial" w:eastAsia="宋体" w:hAnsi="Arial" w:cs="Arial"/>
                <w:kern w:val="0"/>
                <w:sz w:val="23"/>
                <w:szCs w:val="23"/>
              </w:rPr>
            </w:pPr>
            <w:r w:rsidRPr="000E4E39">
              <w:rPr>
                <w:rFonts w:ascii="Arial" w:eastAsia="宋体" w:hAnsi="Arial" w:cs="Arial"/>
                <w:kern w:val="0"/>
                <w:sz w:val="23"/>
                <w:szCs w:val="23"/>
              </w:rPr>
              <w:t>负债和所有者权益</w:t>
            </w:r>
          </w:p>
        </w:tc>
        <w:tc>
          <w:tcPr>
            <w:tcW w:w="1395" w:type="pct"/>
            <w:gridSpan w:val="2"/>
            <w:tcBorders>
              <w:top w:val="double" w:sz="6" w:space="0" w:color="000000"/>
              <w:left w:val="single" w:sz="6" w:space="0" w:color="000000"/>
              <w:bottom w:val="single" w:sz="6" w:space="0" w:color="000000"/>
              <w:right w:val="single" w:sz="6" w:space="0" w:color="000000"/>
            </w:tcBorders>
            <w:shd w:val="clear" w:color="000000" w:fill="FFFFFF"/>
            <w:noWrap/>
            <w:vAlign w:val="center"/>
            <w:hideMark/>
          </w:tcPr>
          <w:p w:rsidR="00E25D18" w:rsidRPr="000E4E39" w:rsidRDefault="00E25D18" w:rsidP="001F527D">
            <w:pPr>
              <w:widowControl/>
              <w:jc w:val="center"/>
              <w:rPr>
                <w:rFonts w:ascii="Arial" w:eastAsia="宋体" w:hAnsi="Arial" w:cs="Arial"/>
                <w:kern w:val="0"/>
                <w:sz w:val="23"/>
                <w:szCs w:val="23"/>
              </w:rPr>
            </w:pPr>
            <w:r w:rsidRPr="000E4E39">
              <w:rPr>
                <w:rFonts w:ascii="Arial" w:eastAsia="宋体" w:hAnsi="Arial" w:cs="Arial"/>
                <w:kern w:val="0"/>
                <w:sz w:val="23"/>
                <w:szCs w:val="23"/>
              </w:rPr>
              <w:t>期末</w:t>
            </w:r>
            <w:r w:rsidRPr="000E4E39">
              <w:rPr>
                <w:rFonts w:ascii="Arial" w:eastAsia="宋体" w:hAnsi="Arial" w:cs="Arial" w:hint="eastAsia"/>
                <w:kern w:val="0"/>
                <w:sz w:val="23"/>
                <w:szCs w:val="23"/>
              </w:rPr>
              <w:t>余额</w:t>
            </w:r>
          </w:p>
        </w:tc>
      </w:tr>
      <w:tr w:rsidR="00E25D18" w:rsidRPr="000E4E39" w:rsidTr="00E25D18">
        <w:trPr>
          <w:trHeight w:val="269"/>
        </w:trPr>
        <w:tc>
          <w:tcPr>
            <w:tcW w:w="969"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E25D18" w:rsidRPr="000E4E39" w:rsidRDefault="00E25D18" w:rsidP="001F527D">
            <w:pPr>
              <w:widowControl/>
              <w:jc w:val="left"/>
              <w:rPr>
                <w:rFonts w:ascii="宋体" w:eastAsia="宋体" w:hAnsi="宋体" w:cs="宋体"/>
                <w:b/>
                <w:bCs/>
                <w:kern w:val="0"/>
                <w:sz w:val="22"/>
              </w:rPr>
            </w:pPr>
            <w:r w:rsidRPr="000E4E39">
              <w:rPr>
                <w:rFonts w:ascii="宋体" w:eastAsia="宋体" w:hAnsi="宋体" w:cs="宋体" w:hint="eastAsia"/>
                <w:b/>
                <w:bCs/>
                <w:kern w:val="0"/>
                <w:sz w:val="22"/>
              </w:rPr>
              <w:t>资  产 :</w:t>
            </w:r>
          </w:p>
        </w:tc>
        <w:tc>
          <w:tcPr>
            <w:tcW w:w="1396"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E25D18" w:rsidRPr="000E4E39" w:rsidRDefault="00E25D18" w:rsidP="0049106D">
            <w:pPr>
              <w:widowControl/>
              <w:jc w:val="right"/>
              <w:rPr>
                <w:rFonts w:asciiTheme="minorEastAsia" w:hAnsiTheme="minorEastAsia" w:cs="宋体"/>
                <w:kern w:val="0"/>
                <w:szCs w:val="21"/>
              </w:rPr>
            </w:pPr>
          </w:p>
        </w:tc>
        <w:tc>
          <w:tcPr>
            <w:tcW w:w="124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E25D18" w:rsidRPr="000E4E39" w:rsidRDefault="00E25D18" w:rsidP="001F527D">
            <w:pPr>
              <w:widowControl/>
              <w:jc w:val="left"/>
              <w:rPr>
                <w:rFonts w:asciiTheme="minorEastAsia" w:hAnsiTheme="minorEastAsia" w:cs="宋体"/>
                <w:b/>
                <w:bCs/>
                <w:kern w:val="0"/>
                <w:szCs w:val="21"/>
              </w:rPr>
            </w:pPr>
            <w:r w:rsidRPr="000E4E39">
              <w:rPr>
                <w:rFonts w:asciiTheme="minorEastAsia" w:hAnsiTheme="minorEastAsia" w:cs="宋体" w:hint="eastAsia"/>
                <w:b/>
                <w:bCs/>
                <w:kern w:val="0"/>
                <w:szCs w:val="21"/>
              </w:rPr>
              <w:t>负债:</w:t>
            </w:r>
          </w:p>
        </w:tc>
        <w:tc>
          <w:tcPr>
            <w:tcW w:w="1395" w:type="pct"/>
            <w:gridSpan w:val="2"/>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E25D18" w:rsidRPr="00B84A6F" w:rsidRDefault="00E25D18" w:rsidP="00B84A6F">
            <w:pPr>
              <w:jc w:val="right"/>
              <w:rPr>
                <w:rFonts w:asciiTheme="minorEastAsia" w:hAnsiTheme="minorEastAsia" w:cs="宋体"/>
                <w:szCs w:val="21"/>
              </w:rPr>
            </w:pPr>
          </w:p>
        </w:tc>
      </w:tr>
      <w:tr w:rsidR="00E25D18" w:rsidRPr="000E4E39" w:rsidTr="00E25D18">
        <w:trPr>
          <w:trHeight w:val="269"/>
        </w:trPr>
        <w:tc>
          <w:tcPr>
            <w:tcW w:w="969"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jc w:val="left"/>
              <w:rPr>
                <w:rFonts w:ascii="宋体" w:eastAsia="宋体" w:hAnsi="宋体" w:cs="宋体"/>
                <w:kern w:val="0"/>
                <w:sz w:val="22"/>
              </w:rPr>
            </w:pPr>
            <w:r w:rsidRPr="000E4E39">
              <w:rPr>
                <w:rFonts w:ascii="宋体" w:eastAsia="宋体" w:hAnsi="宋体" w:cs="宋体" w:hint="eastAsia"/>
                <w:kern w:val="0"/>
                <w:sz w:val="22"/>
              </w:rPr>
              <w:t>银行存款</w:t>
            </w:r>
          </w:p>
        </w:tc>
        <w:tc>
          <w:tcPr>
            <w:tcW w:w="1396"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A007C8" w:rsidRDefault="00E25D18" w:rsidP="00A007C8">
            <w:pPr>
              <w:jc w:val="right"/>
              <w:rPr>
                <w:rFonts w:ascii="Arial" w:hAnsi="Arial" w:cs="Arial"/>
                <w:sz w:val="20"/>
                <w:szCs w:val="20"/>
              </w:rPr>
            </w:pPr>
            <w:r w:rsidRPr="00A007C8">
              <w:rPr>
                <w:rFonts w:ascii="Arial" w:hAnsi="Arial" w:cs="Arial" w:hint="eastAsia"/>
                <w:sz w:val="20"/>
                <w:szCs w:val="20"/>
              </w:rPr>
              <w:t>1,016,965.68</w:t>
            </w:r>
          </w:p>
        </w:tc>
        <w:tc>
          <w:tcPr>
            <w:tcW w:w="124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短期借款</w:t>
            </w:r>
          </w:p>
        </w:tc>
        <w:tc>
          <w:tcPr>
            <w:tcW w:w="1395" w:type="pct"/>
            <w:gridSpan w:val="2"/>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0E4E39" w:rsidRDefault="00E25D18" w:rsidP="00DE78F6">
            <w:pPr>
              <w:jc w:val="right"/>
              <w:rPr>
                <w:rFonts w:asciiTheme="minorEastAsia" w:hAnsiTheme="minorEastAsia" w:cs="宋体"/>
                <w:szCs w:val="21"/>
              </w:rPr>
            </w:pPr>
          </w:p>
        </w:tc>
      </w:tr>
      <w:tr w:rsidR="00E25D18" w:rsidRPr="000E4E39" w:rsidTr="00E25D18">
        <w:trPr>
          <w:trHeight w:val="269"/>
        </w:trPr>
        <w:tc>
          <w:tcPr>
            <w:tcW w:w="969"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jc w:val="left"/>
              <w:rPr>
                <w:rFonts w:ascii="宋体" w:eastAsia="宋体" w:hAnsi="宋体" w:cs="宋体"/>
                <w:kern w:val="0"/>
                <w:sz w:val="22"/>
              </w:rPr>
            </w:pPr>
            <w:r w:rsidRPr="000E4E39">
              <w:rPr>
                <w:rFonts w:ascii="宋体" w:eastAsia="宋体" w:hAnsi="宋体" w:cs="宋体" w:hint="eastAsia"/>
                <w:kern w:val="0"/>
                <w:sz w:val="22"/>
              </w:rPr>
              <w:t>结算备付金</w:t>
            </w:r>
          </w:p>
        </w:tc>
        <w:tc>
          <w:tcPr>
            <w:tcW w:w="1396"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p>
        </w:tc>
        <w:tc>
          <w:tcPr>
            <w:tcW w:w="124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交易性金融负债</w:t>
            </w:r>
          </w:p>
        </w:tc>
        <w:tc>
          <w:tcPr>
            <w:tcW w:w="1395" w:type="pct"/>
            <w:gridSpan w:val="2"/>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0E4E39" w:rsidRDefault="00E25D18" w:rsidP="00DE78F6">
            <w:pPr>
              <w:jc w:val="right"/>
              <w:rPr>
                <w:rFonts w:asciiTheme="minorEastAsia" w:hAnsiTheme="minorEastAsia" w:cs="宋体"/>
                <w:szCs w:val="21"/>
              </w:rPr>
            </w:pPr>
          </w:p>
        </w:tc>
      </w:tr>
      <w:tr w:rsidR="00E25D18" w:rsidRPr="000E4E39" w:rsidTr="00E25D18">
        <w:trPr>
          <w:trHeight w:val="269"/>
        </w:trPr>
        <w:tc>
          <w:tcPr>
            <w:tcW w:w="969"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jc w:val="left"/>
              <w:rPr>
                <w:rFonts w:ascii="宋体" w:eastAsia="宋体" w:hAnsi="宋体" w:cs="宋体"/>
                <w:kern w:val="0"/>
                <w:sz w:val="22"/>
              </w:rPr>
            </w:pPr>
            <w:r w:rsidRPr="000E4E39">
              <w:rPr>
                <w:rFonts w:ascii="宋体" w:eastAsia="宋体" w:hAnsi="宋体" w:cs="宋体" w:hint="eastAsia"/>
                <w:kern w:val="0"/>
                <w:sz w:val="22"/>
              </w:rPr>
              <w:t>存出保证金</w:t>
            </w:r>
          </w:p>
        </w:tc>
        <w:tc>
          <w:tcPr>
            <w:tcW w:w="1396"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p>
        </w:tc>
        <w:tc>
          <w:tcPr>
            <w:tcW w:w="124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衍生金融负债</w:t>
            </w:r>
          </w:p>
        </w:tc>
        <w:tc>
          <w:tcPr>
            <w:tcW w:w="1395" w:type="pct"/>
            <w:gridSpan w:val="2"/>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E25D18" w:rsidRPr="00A007C8" w:rsidRDefault="00E25D18" w:rsidP="00B84A6F">
            <w:pPr>
              <w:jc w:val="right"/>
              <w:rPr>
                <w:rFonts w:ascii="Arial" w:hAnsi="Arial" w:cs="Arial"/>
                <w:sz w:val="20"/>
                <w:szCs w:val="20"/>
              </w:rPr>
            </w:pPr>
          </w:p>
        </w:tc>
      </w:tr>
      <w:tr w:rsidR="00E25D18" w:rsidRPr="000E4E39" w:rsidTr="00E25D18">
        <w:trPr>
          <w:trHeight w:val="269"/>
        </w:trPr>
        <w:tc>
          <w:tcPr>
            <w:tcW w:w="969"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jc w:val="left"/>
              <w:rPr>
                <w:rFonts w:ascii="宋体" w:eastAsia="宋体" w:hAnsi="宋体" w:cs="宋体"/>
                <w:kern w:val="0"/>
                <w:sz w:val="22"/>
              </w:rPr>
            </w:pPr>
            <w:r w:rsidRPr="000E4E39">
              <w:rPr>
                <w:rFonts w:ascii="宋体" w:eastAsia="宋体" w:hAnsi="宋体" w:cs="宋体" w:hint="eastAsia"/>
                <w:kern w:val="0"/>
                <w:sz w:val="22"/>
              </w:rPr>
              <w:t>交易性金融资产</w:t>
            </w:r>
          </w:p>
        </w:tc>
        <w:tc>
          <w:tcPr>
            <w:tcW w:w="1396"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A007C8" w:rsidRDefault="00E25D18" w:rsidP="00A007C8">
            <w:pPr>
              <w:jc w:val="right"/>
              <w:rPr>
                <w:rFonts w:ascii="Arial" w:hAnsi="Arial" w:cs="Arial"/>
                <w:sz w:val="20"/>
                <w:szCs w:val="20"/>
              </w:rPr>
            </w:pPr>
            <w:r w:rsidRPr="00A007C8">
              <w:rPr>
                <w:rFonts w:ascii="Arial" w:hAnsi="Arial" w:cs="Arial" w:hint="eastAsia"/>
                <w:sz w:val="20"/>
                <w:szCs w:val="20"/>
              </w:rPr>
              <w:t>6,003,120.32</w:t>
            </w:r>
          </w:p>
        </w:tc>
        <w:tc>
          <w:tcPr>
            <w:tcW w:w="124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卖出回购金融资产款</w:t>
            </w:r>
          </w:p>
        </w:tc>
        <w:tc>
          <w:tcPr>
            <w:tcW w:w="1395" w:type="pct"/>
            <w:gridSpan w:val="2"/>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A007C8" w:rsidRDefault="00E25D18" w:rsidP="00DE78F6">
            <w:pPr>
              <w:jc w:val="right"/>
              <w:rPr>
                <w:rFonts w:ascii="Arial" w:hAnsi="Arial" w:cs="Arial"/>
                <w:sz w:val="20"/>
                <w:szCs w:val="20"/>
              </w:rPr>
            </w:pPr>
          </w:p>
        </w:tc>
      </w:tr>
      <w:tr w:rsidR="00E25D18" w:rsidRPr="000E4E39" w:rsidTr="00E25D18">
        <w:trPr>
          <w:trHeight w:val="269"/>
        </w:trPr>
        <w:tc>
          <w:tcPr>
            <w:tcW w:w="969"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jc w:val="left"/>
              <w:rPr>
                <w:rFonts w:ascii="宋体" w:eastAsia="宋体" w:hAnsi="宋体" w:cs="宋体"/>
                <w:kern w:val="0"/>
                <w:sz w:val="22"/>
              </w:rPr>
            </w:pPr>
            <w:r w:rsidRPr="000E4E39">
              <w:rPr>
                <w:rFonts w:ascii="宋体" w:eastAsia="宋体" w:hAnsi="宋体" w:cs="宋体" w:hint="eastAsia"/>
                <w:kern w:val="0"/>
                <w:sz w:val="22"/>
              </w:rPr>
              <w:t>其中：股票投资</w:t>
            </w:r>
          </w:p>
        </w:tc>
        <w:tc>
          <w:tcPr>
            <w:tcW w:w="1396"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p>
        </w:tc>
        <w:tc>
          <w:tcPr>
            <w:tcW w:w="124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应付证券清算款</w:t>
            </w:r>
          </w:p>
        </w:tc>
        <w:tc>
          <w:tcPr>
            <w:tcW w:w="1395" w:type="pct"/>
            <w:gridSpan w:val="2"/>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A007C8" w:rsidRDefault="00E25D18" w:rsidP="00DE78F6">
            <w:pPr>
              <w:jc w:val="right"/>
              <w:rPr>
                <w:rFonts w:ascii="Arial" w:hAnsi="Arial" w:cs="Arial"/>
                <w:sz w:val="20"/>
                <w:szCs w:val="20"/>
              </w:rPr>
            </w:pPr>
          </w:p>
        </w:tc>
      </w:tr>
      <w:tr w:rsidR="00E25D18" w:rsidRPr="000E4E39" w:rsidTr="00E25D18">
        <w:trPr>
          <w:trHeight w:val="269"/>
        </w:trPr>
        <w:tc>
          <w:tcPr>
            <w:tcW w:w="969"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jc w:val="left"/>
              <w:rPr>
                <w:rFonts w:ascii="宋体" w:eastAsia="宋体" w:hAnsi="宋体" w:cs="宋体"/>
                <w:kern w:val="0"/>
                <w:sz w:val="22"/>
              </w:rPr>
            </w:pPr>
            <w:r w:rsidRPr="000E4E39">
              <w:rPr>
                <w:rFonts w:ascii="宋体" w:eastAsia="宋体" w:hAnsi="宋体" w:cs="宋体" w:hint="eastAsia"/>
                <w:kern w:val="0"/>
                <w:sz w:val="22"/>
              </w:rPr>
              <w:t xml:space="preserve">      债券投资</w:t>
            </w:r>
          </w:p>
        </w:tc>
        <w:tc>
          <w:tcPr>
            <w:tcW w:w="1396"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p>
        </w:tc>
        <w:tc>
          <w:tcPr>
            <w:tcW w:w="124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w:t>
            </w:r>
            <w:proofErr w:type="gramStart"/>
            <w:r w:rsidRPr="000E4E39">
              <w:rPr>
                <w:rFonts w:asciiTheme="minorEastAsia" w:hAnsiTheme="minorEastAsia" w:cs="宋体" w:hint="eastAsia"/>
                <w:kern w:val="0"/>
                <w:szCs w:val="21"/>
              </w:rPr>
              <w:t>赎回款</w:t>
            </w:r>
            <w:proofErr w:type="gramEnd"/>
          </w:p>
        </w:tc>
        <w:tc>
          <w:tcPr>
            <w:tcW w:w="1395" w:type="pct"/>
            <w:gridSpan w:val="2"/>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A007C8" w:rsidRDefault="00E25D18" w:rsidP="00DE78F6">
            <w:pPr>
              <w:jc w:val="right"/>
              <w:rPr>
                <w:rFonts w:ascii="Arial" w:hAnsi="Arial" w:cs="Arial"/>
                <w:sz w:val="20"/>
                <w:szCs w:val="20"/>
              </w:rPr>
            </w:pPr>
          </w:p>
        </w:tc>
      </w:tr>
      <w:tr w:rsidR="00E25D18" w:rsidRPr="000E4E39" w:rsidTr="00E25D18">
        <w:trPr>
          <w:trHeight w:val="269"/>
        </w:trPr>
        <w:tc>
          <w:tcPr>
            <w:tcW w:w="969"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ind w:firstLineChars="300" w:firstLine="660"/>
              <w:jc w:val="left"/>
              <w:rPr>
                <w:rFonts w:ascii="宋体" w:eastAsia="宋体" w:hAnsi="宋体" w:cs="宋体"/>
                <w:kern w:val="0"/>
                <w:sz w:val="22"/>
              </w:rPr>
            </w:pPr>
            <w:r w:rsidRPr="000E4E39">
              <w:rPr>
                <w:rFonts w:ascii="宋体" w:eastAsia="宋体" w:hAnsi="宋体" w:cs="宋体" w:hint="eastAsia"/>
                <w:kern w:val="0"/>
                <w:sz w:val="22"/>
              </w:rPr>
              <w:t>基金投资</w:t>
            </w:r>
          </w:p>
        </w:tc>
        <w:tc>
          <w:tcPr>
            <w:tcW w:w="1396"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A007C8" w:rsidRDefault="00E25D18" w:rsidP="00A007C8">
            <w:pPr>
              <w:jc w:val="right"/>
              <w:rPr>
                <w:rFonts w:ascii="Arial" w:hAnsi="Arial" w:cs="Arial"/>
                <w:sz w:val="20"/>
                <w:szCs w:val="20"/>
              </w:rPr>
            </w:pPr>
            <w:r w:rsidRPr="00A007C8">
              <w:rPr>
                <w:rFonts w:ascii="Arial" w:hAnsi="Arial" w:cs="Arial" w:hint="eastAsia"/>
                <w:sz w:val="20"/>
                <w:szCs w:val="20"/>
              </w:rPr>
              <w:t>6,003,120.32</w:t>
            </w:r>
          </w:p>
        </w:tc>
        <w:tc>
          <w:tcPr>
            <w:tcW w:w="124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应付管理人报酬</w:t>
            </w:r>
          </w:p>
        </w:tc>
        <w:tc>
          <w:tcPr>
            <w:tcW w:w="1395" w:type="pct"/>
            <w:gridSpan w:val="2"/>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r w:rsidRPr="00A007C8">
              <w:rPr>
                <w:rFonts w:ascii="Arial" w:hAnsi="Arial" w:cs="Arial" w:hint="eastAsia"/>
                <w:sz w:val="20"/>
                <w:szCs w:val="20"/>
              </w:rPr>
              <w:t>14,531.63</w:t>
            </w:r>
          </w:p>
        </w:tc>
      </w:tr>
      <w:tr w:rsidR="00E25D18" w:rsidRPr="000E4E39" w:rsidTr="00E25D18">
        <w:trPr>
          <w:trHeight w:val="269"/>
        </w:trPr>
        <w:tc>
          <w:tcPr>
            <w:tcW w:w="969"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ind w:firstLineChars="300" w:firstLine="660"/>
              <w:jc w:val="left"/>
              <w:rPr>
                <w:rFonts w:ascii="宋体" w:eastAsia="宋体" w:hAnsi="宋体" w:cs="宋体"/>
                <w:kern w:val="0"/>
                <w:sz w:val="22"/>
              </w:rPr>
            </w:pPr>
            <w:r w:rsidRPr="000E4E39">
              <w:rPr>
                <w:rFonts w:ascii="宋体" w:eastAsia="宋体" w:hAnsi="宋体" w:cs="宋体" w:hint="eastAsia"/>
                <w:kern w:val="0"/>
                <w:sz w:val="22"/>
              </w:rPr>
              <w:t>资产支持证券投资</w:t>
            </w:r>
          </w:p>
        </w:tc>
        <w:tc>
          <w:tcPr>
            <w:tcW w:w="1396"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p>
        </w:tc>
        <w:tc>
          <w:tcPr>
            <w:tcW w:w="124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应付托管费</w:t>
            </w:r>
          </w:p>
        </w:tc>
        <w:tc>
          <w:tcPr>
            <w:tcW w:w="1395" w:type="pct"/>
            <w:gridSpan w:val="2"/>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r w:rsidRPr="00A007C8">
              <w:rPr>
                <w:rFonts w:ascii="Arial" w:hAnsi="Arial" w:cs="Arial" w:hint="eastAsia"/>
                <w:sz w:val="20"/>
                <w:szCs w:val="20"/>
              </w:rPr>
              <w:t>14,531.63</w:t>
            </w:r>
          </w:p>
        </w:tc>
      </w:tr>
      <w:tr w:rsidR="00E25D18" w:rsidRPr="000E4E39" w:rsidTr="00E25D18">
        <w:trPr>
          <w:trHeight w:val="269"/>
        </w:trPr>
        <w:tc>
          <w:tcPr>
            <w:tcW w:w="969"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jc w:val="left"/>
              <w:rPr>
                <w:rFonts w:ascii="宋体" w:eastAsia="宋体" w:hAnsi="宋体" w:cs="宋体"/>
                <w:kern w:val="0"/>
                <w:sz w:val="22"/>
              </w:rPr>
            </w:pPr>
            <w:r w:rsidRPr="000E4E39">
              <w:rPr>
                <w:rFonts w:ascii="宋体" w:eastAsia="宋体" w:hAnsi="宋体" w:cs="宋体" w:hint="eastAsia"/>
                <w:kern w:val="0"/>
                <w:sz w:val="22"/>
              </w:rPr>
              <w:t>衍生金融资产</w:t>
            </w:r>
          </w:p>
        </w:tc>
        <w:tc>
          <w:tcPr>
            <w:tcW w:w="1396"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p>
        </w:tc>
        <w:tc>
          <w:tcPr>
            <w:tcW w:w="124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应付投资顾问费</w:t>
            </w:r>
          </w:p>
        </w:tc>
        <w:tc>
          <w:tcPr>
            <w:tcW w:w="1395" w:type="pct"/>
            <w:gridSpan w:val="2"/>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p>
        </w:tc>
      </w:tr>
      <w:tr w:rsidR="00E25D18" w:rsidRPr="000E4E39" w:rsidTr="00E25D18">
        <w:trPr>
          <w:trHeight w:val="269"/>
        </w:trPr>
        <w:tc>
          <w:tcPr>
            <w:tcW w:w="969"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jc w:val="left"/>
              <w:rPr>
                <w:rFonts w:ascii="宋体" w:eastAsia="宋体" w:hAnsi="宋体" w:cs="宋体"/>
                <w:kern w:val="0"/>
                <w:sz w:val="22"/>
              </w:rPr>
            </w:pPr>
            <w:r w:rsidRPr="000E4E39">
              <w:rPr>
                <w:rFonts w:ascii="宋体" w:eastAsia="宋体" w:hAnsi="宋体" w:cs="宋体" w:hint="eastAsia"/>
                <w:kern w:val="0"/>
                <w:sz w:val="22"/>
              </w:rPr>
              <w:t>买入返售金融资产</w:t>
            </w:r>
          </w:p>
        </w:tc>
        <w:tc>
          <w:tcPr>
            <w:tcW w:w="1396"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p>
        </w:tc>
        <w:tc>
          <w:tcPr>
            <w:tcW w:w="124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应付交易费用</w:t>
            </w:r>
          </w:p>
        </w:tc>
        <w:tc>
          <w:tcPr>
            <w:tcW w:w="1395" w:type="pct"/>
            <w:gridSpan w:val="2"/>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p>
        </w:tc>
      </w:tr>
      <w:tr w:rsidR="00E25D18" w:rsidRPr="000E4E39" w:rsidTr="00E25D18">
        <w:trPr>
          <w:trHeight w:val="269"/>
        </w:trPr>
        <w:tc>
          <w:tcPr>
            <w:tcW w:w="969"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jc w:val="left"/>
              <w:rPr>
                <w:rFonts w:ascii="宋体" w:eastAsia="宋体" w:hAnsi="宋体" w:cs="宋体"/>
                <w:kern w:val="0"/>
                <w:sz w:val="22"/>
              </w:rPr>
            </w:pPr>
            <w:r w:rsidRPr="000E4E39">
              <w:rPr>
                <w:rFonts w:ascii="宋体" w:eastAsia="宋体" w:hAnsi="宋体" w:cs="宋体" w:hint="eastAsia"/>
                <w:kern w:val="0"/>
                <w:sz w:val="22"/>
              </w:rPr>
              <w:t>应收证券清算款</w:t>
            </w:r>
          </w:p>
        </w:tc>
        <w:tc>
          <w:tcPr>
            <w:tcW w:w="1396"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p>
        </w:tc>
        <w:tc>
          <w:tcPr>
            <w:tcW w:w="124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应付销售服务费</w:t>
            </w:r>
          </w:p>
        </w:tc>
        <w:tc>
          <w:tcPr>
            <w:tcW w:w="1395" w:type="pct"/>
            <w:gridSpan w:val="2"/>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r w:rsidRPr="00A007C8">
              <w:rPr>
                <w:rFonts w:ascii="Arial" w:hAnsi="Arial" w:cs="Arial" w:hint="eastAsia"/>
                <w:sz w:val="20"/>
                <w:szCs w:val="20"/>
              </w:rPr>
              <w:t>101,721.10</w:t>
            </w:r>
          </w:p>
        </w:tc>
      </w:tr>
      <w:tr w:rsidR="00E25D18" w:rsidRPr="000E4E39" w:rsidTr="00E25D18">
        <w:trPr>
          <w:trHeight w:val="269"/>
        </w:trPr>
        <w:tc>
          <w:tcPr>
            <w:tcW w:w="969"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jc w:val="left"/>
              <w:rPr>
                <w:rFonts w:ascii="宋体" w:eastAsia="宋体" w:hAnsi="宋体" w:cs="宋体"/>
                <w:kern w:val="0"/>
                <w:sz w:val="22"/>
              </w:rPr>
            </w:pPr>
            <w:r w:rsidRPr="000E4E39">
              <w:rPr>
                <w:rFonts w:ascii="宋体" w:eastAsia="宋体" w:hAnsi="宋体" w:cs="宋体" w:hint="eastAsia"/>
                <w:kern w:val="0"/>
                <w:sz w:val="22"/>
              </w:rPr>
              <w:t>应收利息</w:t>
            </w:r>
          </w:p>
        </w:tc>
        <w:tc>
          <w:tcPr>
            <w:tcW w:w="1396"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A007C8" w:rsidRDefault="00E25D18" w:rsidP="00A007C8">
            <w:pPr>
              <w:jc w:val="right"/>
              <w:rPr>
                <w:rFonts w:ascii="Arial" w:hAnsi="Arial" w:cs="Arial"/>
                <w:sz w:val="20"/>
                <w:szCs w:val="20"/>
              </w:rPr>
            </w:pPr>
            <w:r w:rsidRPr="00A007C8">
              <w:rPr>
                <w:rFonts w:ascii="Arial" w:hAnsi="Arial" w:cs="Arial" w:hint="eastAsia"/>
                <w:sz w:val="20"/>
                <w:szCs w:val="20"/>
              </w:rPr>
              <w:t>111.87</w:t>
            </w:r>
          </w:p>
        </w:tc>
        <w:tc>
          <w:tcPr>
            <w:tcW w:w="124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应付税费</w:t>
            </w:r>
          </w:p>
        </w:tc>
        <w:tc>
          <w:tcPr>
            <w:tcW w:w="1395" w:type="pct"/>
            <w:gridSpan w:val="2"/>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p>
        </w:tc>
      </w:tr>
      <w:tr w:rsidR="00E25D18" w:rsidRPr="000E4E39" w:rsidTr="00E25D18">
        <w:trPr>
          <w:trHeight w:val="269"/>
        </w:trPr>
        <w:tc>
          <w:tcPr>
            <w:tcW w:w="969"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jc w:val="left"/>
              <w:rPr>
                <w:rFonts w:ascii="宋体" w:eastAsia="宋体" w:hAnsi="宋体" w:cs="宋体"/>
                <w:kern w:val="0"/>
                <w:sz w:val="22"/>
              </w:rPr>
            </w:pPr>
            <w:r w:rsidRPr="000E4E39">
              <w:rPr>
                <w:rFonts w:ascii="宋体" w:eastAsia="宋体" w:hAnsi="宋体" w:cs="宋体" w:hint="eastAsia"/>
                <w:kern w:val="0"/>
                <w:sz w:val="22"/>
              </w:rPr>
              <w:t>应收股利</w:t>
            </w:r>
          </w:p>
        </w:tc>
        <w:tc>
          <w:tcPr>
            <w:tcW w:w="1396"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p>
        </w:tc>
        <w:tc>
          <w:tcPr>
            <w:tcW w:w="124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应付利息</w:t>
            </w:r>
          </w:p>
        </w:tc>
        <w:tc>
          <w:tcPr>
            <w:tcW w:w="1395" w:type="pct"/>
            <w:gridSpan w:val="2"/>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p>
        </w:tc>
      </w:tr>
      <w:tr w:rsidR="00E25D18" w:rsidRPr="000E4E39" w:rsidTr="00E25D18">
        <w:trPr>
          <w:trHeight w:val="269"/>
        </w:trPr>
        <w:tc>
          <w:tcPr>
            <w:tcW w:w="969"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jc w:val="left"/>
              <w:rPr>
                <w:rFonts w:ascii="宋体" w:eastAsia="宋体" w:hAnsi="宋体" w:cs="宋体"/>
                <w:kern w:val="0"/>
                <w:sz w:val="22"/>
              </w:rPr>
            </w:pPr>
            <w:r w:rsidRPr="000E4E39">
              <w:rPr>
                <w:rFonts w:ascii="宋体" w:eastAsia="宋体" w:hAnsi="宋体" w:cs="宋体" w:hint="eastAsia"/>
                <w:kern w:val="0"/>
                <w:sz w:val="22"/>
              </w:rPr>
              <w:t>应收申购款</w:t>
            </w:r>
          </w:p>
        </w:tc>
        <w:tc>
          <w:tcPr>
            <w:tcW w:w="1396"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p>
        </w:tc>
        <w:tc>
          <w:tcPr>
            <w:tcW w:w="124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应付利润</w:t>
            </w:r>
          </w:p>
        </w:tc>
        <w:tc>
          <w:tcPr>
            <w:tcW w:w="1395" w:type="pct"/>
            <w:gridSpan w:val="2"/>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p>
        </w:tc>
      </w:tr>
      <w:tr w:rsidR="00E25D18" w:rsidRPr="000E4E39" w:rsidTr="00E25D18">
        <w:trPr>
          <w:trHeight w:val="269"/>
        </w:trPr>
        <w:tc>
          <w:tcPr>
            <w:tcW w:w="969"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jc w:val="left"/>
              <w:rPr>
                <w:rFonts w:ascii="宋体" w:eastAsia="宋体" w:hAnsi="宋体" w:cs="宋体"/>
                <w:kern w:val="0"/>
                <w:sz w:val="22"/>
              </w:rPr>
            </w:pPr>
            <w:r w:rsidRPr="000E4E39">
              <w:rPr>
                <w:rFonts w:ascii="宋体" w:eastAsia="宋体" w:hAnsi="宋体" w:cs="宋体" w:hint="eastAsia"/>
                <w:kern w:val="0"/>
                <w:sz w:val="22"/>
              </w:rPr>
              <w:t>应收信托红利</w:t>
            </w:r>
          </w:p>
        </w:tc>
        <w:tc>
          <w:tcPr>
            <w:tcW w:w="1396"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p>
        </w:tc>
        <w:tc>
          <w:tcPr>
            <w:tcW w:w="124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其他负债</w:t>
            </w:r>
          </w:p>
        </w:tc>
        <w:tc>
          <w:tcPr>
            <w:tcW w:w="1395" w:type="pct"/>
            <w:gridSpan w:val="2"/>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p>
        </w:tc>
      </w:tr>
      <w:tr w:rsidR="00E25D18" w:rsidRPr="000E4E39" w:rsidTr="00E25D18">
        <w:trPr>
          <w:trHeight w:val="269"/>
        </w:trPr>
        <w:tc>
          <w:tcPr>
            <w:tcW w:w="969"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jc w:val="left"/>
              <w:rPr>
                <w:rFonts w:ascii="宋体" w:eastAsia="宋体" w:hAnsi="宋体" w:cs="宋体"/>
                <w:kern w:val="0"/>
                <w:sz w:val="22"/>
              </w:rPr>
            </w:pPr>
            <w:r w:rsidRPr="000E4E39">
              <w:rPr>
                <w:rFonts w:ascii="宋体" w:eastAsia="宋体" w:hAnsi="宋体" w:cs="宋体" w:hint="eastAsia"/>
                <w:kern w:val="0"/>
                <w:sz w:val="22"/>
              </w:rPr>
              <w:t>其他资产</w:t>
            </w:r>
          </w:p>
        </w:tc>
        <w:tc>
          <w:tcPr>
            <w:tcW w:w="1396"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A007C8" w:rsidRDefault="00E25D18" w:rsidP="00A007C8">
            <w:pPr>
              <w:jc w:val="right"/>
              <w:rPr>
                <w:rFonts w:ascii="Arial" w:hAnsi="Arial" w:cs="Arial"/>
                <w:sz w:val="20"/>
                <w:szCs w:val="20"/>
              </w:rPr>
            </w:pPr>
            <w:r w:rsidRPr="00A007C8">
              <w:rPr>
                <w:rFonts w:ascii="Arial" w:hAnsi="Arial" w:cs="Arial" w:hint="eastAsia"/>
                <w:sz w:val="20"/>
                <w:szCs w:val="20"/>
              </w:rPr>
              <w:t>50,549,406.43</w:t>
            </w:r>
          </w:p>
        </w:tc>
        <w:tc>
          <w:tcPr>
            <w:tcW w:w="124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jc w:val="left"/>
              <w:rPr>
                <w:rFonts w:asciiTheme="minorEastAsia" w:hAnsiTheme="minorEastAsia" w:cs="宋体"/>
                <w:b/>
                <w:bCs/>
                <w:kern w:val="0"/>
                <w:szCs w:val="21"/>
              </w:rPr>
            </w:pPr>
            <w:r w:rsidRPr="000E4E39">
              <w:rPr>
                <w:rFonts w:asciiTheme="minorEastAsia" w:hAnsiTheme="minorEastAsia" w:cs="宋体" w:hint="eastAsia"/>
                <w:b/>
                <w:bCs/>
                <w:kern w:val="0"/>
                <w:szCs w:val="21"/>
              </w:rPr>
              <w:t>负债合计</w:t>
            </w:r>
          </w:p>
        </w:tc>
        <w:tc>
          <w:tcPr>
            <w:tcW w:w="1395" w:type="pct"/>
            <w:gridSpan w:val="2"/>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r w:rsidRPr="00A007C8">
              <w:rPr>
                <w:rFonts w:ascii="Arial" w:hAnsi="Arial" w:cs="Arial" w:hint="eastAsia"/>
                <w:sz w:val="20"/>
                <w:szCs w:val="20"/>
              </w:rPr>
              <w:t>130,784.36</w:t>
            </w:r>
          </w:p>
        </w:tc>
      </w:tr>
      <w:tr w:rsidR="00E25D18" w:rsidRPr="000E4E39" w:rsidTr="00E25D18">
        <w:trPr>
          <w:trHeight w:val="269"/>
        </w:trPr>
        <w:tc>
          <w:tcPr>
            <w:tcW w:w="969"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E25D18" w:rsidRPr="000E4E39" w:rsidRDefault="00E25D18" w:rsidP="00DE78F6">
            <w:pPr>
              <w:widowControl/>
              <w:jc w:val="left"/>
              <w:rPr>
                <w:rFonts w:ascii="宋体" w:eastAsia="宋体" w:hAnsi="宋体" w:cs="宋体"/>
                <w:kern w:val="0"/>
                <w:sz w:val="22"/>
              </w:rPr>
            </w:pPr>
            <w:r w:rsidRPr="000E4E39">
              <w:rPr>
                <w:rFonts w:ascii="宋体" w:eastAsia="宋体" w:hAnsi="宋体" w:cs="宋体" w:hint="eastAsia"/>
                <w:kern w:val="0"/>
                <w:sz w:val="22"/>
              </w:rPr>
              <w:t>其他投资</w:t>
            </w:r>
          </w:p>
        </w:tc>
        <w:tc>
          <w:tcPr>
            <w:tcW w:w="1396"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p>
        </w:tc>
        <w:tc>
          <w:tcPr>
            <w:tcW w:w="124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jc w:val="left"/>
              <w:rPr>
                <w:rFonts w:asciiTheme="minorEastAsia" w:hAnsiTheme="minorEastAsia" w:cs="宋体"/>
                <w:b/>
                <w:bCs/>
                <w:kern w:val="0"/>
                <w:szCs w:val="21"/>
              </w:rPr>
            </w:pPr>
            <w:r w:rsidRPr="000E4E39">
              <w:rPr>
                <w:rFonts w:asciiTheme="minorEastAsia" w:hAnsiTheme="minorEastAsia" w:cs="宋体" w:hint="eastAsia"/>
                <w:b/>
                <w:bCs/>
                <w:kern w:val="0"/>
                <w:szCs w:val="21"/>
              </w:rPr>
              <w:t>所有者权益：</w:t>
            </w:r>
          </w:p>
        </w:tc>
        <w:tc>
          <w:tcPr>
            <w:tcW w:w="1395" w:type="pct"/>
            <w:gridSpan w:val="2"/>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A007C8" w:rsidRDefault="00E25D18" w:rsidP="00A007C8">
            <w:pPr>
              <w:jc w:val="right"/>
              <w:rPr>
                <w:rFonts w:ascii="Arial" w:hAnsi="Arial" w:cs="Arial"/>
                <w:sz w:val="20"/>
                <w:szCs w:val="20"/>
              </w:rPr>
            </w:pPr>
            <w:r w:rsidRPr="00A007C8">
              <w:rPr>
                <w:rFonts w:ascii="Arial" w:hAnsi="Arial" w:cs="Arial" w:hint="eastAsia"/>
                <w:sz w:val="20"/>
                <w:szCs w:val="20"/>
              </w:rPr>
              <w:t xml:space="preserve">　</w:t>
            </w:r>
          </w:p>
        </w:tc>
      </w:tr>
      <w:tr w:rsidR="00E25D18" w:rsidRPr="000E4E39" w:rsidTr="00E25D18">
        <w:trPr>
          <w:trHeight w:val="269"/>
        </w:trPr>
        <w:tc>
          <w:tcPr>
            <w:tcW w:w="969"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E25D18" w:rsidRPr="000E4E39" w:rsidRDefault="00E25D18" w:rsidP="00DE78F6">
            <w:pPr>
              <w:widowControl/>
              <w:jc w:val="left"/>
              <w:rPr>
                <w:rFonts w:ascii="宋体" w:eastAsia="宋体" w:hAnsi="宋体" w:cs="宋体"/>
                <w:kern w:val="0"/>
                <w:sz w:val="22"/>
              </w:rPr>
            </w:pPr>
            <w:r w:rsidRPr="000E4E39">
              <w:rPr>
                <w:rFonts w:ascii="宋体" w:eastAsia="宋体" w:hAnsi="宋体" w:cs="宋体" w:hint="eastAsia"/>
                <w:kern w:val="0"/>
                <w:sz w:val="22"/>
              </w:rPr>
              <w:t xml:space="preserve">　</w:t>
            </w:r>
          </w:p>
        </w:tc>
        <w:tc>
          <w:tcPr>
            <w:tcW w:w="1396"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E25D18" w:rsidRPr="00A007C8" w:rsidRDefault="00E25D18" w:rsidP="00257D47">
            <w:pPr>
              <w:jc w:val="right"/>
              <w:rPr>
                <w:rFonts w:ascii="Arial" w:hAnsi="Arial" w:cs="Arial"/>
                <w:sz w:val="20"/>
                <w:szCs w:val="20"/>
              </w:rPr>
            </w:pPr>
          </w:p>
        </w:tc>
        <w:tc>
          <w:tcPr>
            <w:tcW w:w="124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实收基金</w:t>
            </w:r>
          </w:p>
        </w:tc>
        <w:tc>
          <w:tcPr>
            <w:tcW w:w="1395" w:type="pct"/>
            <w:gridSpan w:val="2"/>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r w:rsidRPr="00A007C8">
              <w:rPr>
                <w:rFonts w:ascii="Arial" w:hAnsi="Arial" w:cs="Arial" w:hint="eastAsia"/>
                <w:sz w:val="20"/>
                <w:szCs w:val="20"/>
              </w:rPr>
              <w:t>58,100,971.81</w:t>
            </w:r>
          </w:p>
        </w:tc>
      </w:tr>
      <w:tr w:rsidR="00E25D18" w:rsidRPr="000E4E39" w:rsidTr="00E25D18">
        <w:trPr>
          <w:trHeight w:val="269"/>
        </w:trPr>
        <w:tc>
          <w:tcPr>
            <w:tcW w:w="969"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E25D18" w:rsidRPr="000E4E39" w:rsidRDefault="00E25D18" w:rsidP="00DE78F6">
            <w:pPr>
              <w:widowControl/>
              <w:jc w:val="left"/>
              <w:rPr>
                <w:rFonts w:ascii="宋体" w:eastAsia="宋体" w:hAnsi="宋体" w:cs="宋体"/>
                <w:kern w:val="0"/>
                <w:sz w:val="22"/>
              </w:rPr>
            </w:pPr>
            <w:r w:rsidRPr="000E4E39">
              <w:rPr>
                <w:rFonts w:ascii="宋体" w:eastAsia="宋体" w:hAnsi="宋体" w:cs="宋体" w:hint="eastAsia"/>
                <w:kern w:val="0"/>
                <w:sz w:val="22"/>
              </w:rPr>
              <w:t xml:space="preserve">　</w:t>
            </w:r>
          </w:p>
        </w:tc>
        <w:tc>
          <w:tcPr>
            <w:tcW w:w="1396"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E25D18" w:rsidRPr="00A007C8" w:rsidRDefault="00E25D18" w:rsidP="00257D47">
            <w:pPr>
              <w:jc w:val="right"/>
              <w:rPr>
                <w:rFonts w:ascii="Arial" w:hAnsi="Arial" w:cs="Arial"/>
                <w:sz w:val="20"/>
                <w:szCs w:val="20"/>
              </w:rPr>
            </w:pPr>
          </w:p>
        </w:tc>
        <w:tc>
          <w:tcPr>
            <w:tcW w:w="124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未分配利润</w:t>
            </w:r>
          </w:p>
        </w:tc>
        <w:tc>
          <w:tcPr>
            <w:tcW w:w="1395" w:type="pct"/>
            <w:gridSpan w:val="2"/>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r w:rsidRPr="00A007C8">
              <w:rPr>
                <w:rFonts w:ascii="Arial" w:hAnsi="Arial" w:cs="Arial" w:hint="eastAsia"/>
                <w:sz w:val="20"/>
                <w:szCs w:val="20"/>
              </w:rPr>
              <w:t>-662,151.87</w:t>
            </w:r>
          </w:p>
        </w:tc>
      </w:tr>
      <w:tr w:rsidR="00E25D18" w:rsidRPr="000E4E39" w:rsidTr="00E25D18">
        <w:trPr>
          <w:trHeight w:val="269"/>
        </w:trPr>
        <w:tc>
          <w:tcPr>
            <w:tcW w:w="969"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E25D18" w:rsidRPr="000E4E39" w:rsidRDefault="00E25D18" w:rsidP="00DE78F6">
            <w:pPr>
              <w:widowControl/>
              <w:jc w:val="left"/>
              <w:rPr>
                <w:rFonts w:ascii="宋体" w:eastAsia="宋体" w:hAnsi="宋体" w:cs="宋体"/>
                <w:kern w:val="0"/>
                <w:sz w:val="22"/>
              </w:rPr>
            </w:pPr>
            <w:r w:rsidRPr="000E4E39">
              <w:rPr>
                <w:rFonts w:ascii="宋体" w:eastAsia="宋体" w:hAnsi="宋体" w:cs="宋体" w:hint="eastAsia"/>
                <w:kern w:val="0"/>
                <w:sz w:val="22"/>
              </w:rPr>
              <w:t xml:space="preserve">　</w:t>
            </w:r>
          </w:p>
        </w:tc>
        <w:tc>
          <w:tcPr>
            <w:tcW w:w="1396"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p>
        </w:tc>
        <w:tc>
          <w:tcPr>
            <w:tcW w:w="124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E25D18" w:rsidRPr="000E4E39" w:rsidRDefault="00E25D18" w:rsidP="00DE78F6">
            <w:pPr>
              <w:widowControl/>
              <w:jc w:val="left"/>
              <w:rPr>
                <w:rFonts w:asciiTheme="minorEastAsia" w:hAnsiTheme="minorEastAsia" w:cs="宋体"/>
                <w:b/>
                <w:bCs/>
                <w:kern w:val="0"/>
                <w:szCs w:val="21"/>
              </w:rPr>
            </w:pPr>
            <w:r w:rsidRPr="000E4E39">
              <w:rPr>
                <w:rFonts w:asciiTheme="minorEastAsia" w:hAnsiTheme="minorEastAsia" w:cs="宋体" w:hint="eastAsia"/>
                <w:b/>
                <w:bCs/>
                <w:kern w:val="0"/>
                <w:szCs w:val="21"/>
              </w:rPr>
              <w:t>所有者权益合计</w:t>
            </w:r>
          </w:p>
        </w:tc>
        <w:tc>
          <w:tcPr>
            <w:tcW w:w="1395" w:type="pct"/>
            <w:gridSpan w:val="2"/>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r w:rsidRPr="00A007C8">
              <w:rPr>
                <w:rFonts w:ascii="Arial" w:hAnsi="Arial" w:cs="Arial" w:hint="eastAsia"/>
                <w:sz w:val="20"/>
                <w:szCs w:val="20"/>
              </w:rPr>
              <w:t>57,438,819.94</w:t>
            </w:r>
          </w:p>
        </w:tc>
      </w:tr>
      <w:tr w:rsidR="00E25D18" w:rsidRPr="000E4E39" w:rsidTr="00E25D18">
        <w:trPr>
          <w:trHeight w:val="284"/>
        </w:trPr>
        <w:tc>
          <w:tcPr>
            <w:tcW w:w="969" w:type="pct"/>
            <w:tcBorders>
              <w:top w:val="single" w:sz="6" w:space="0" w:color="000000"/>
              <w:left w:val="double" w:sz="6" w:space="0" w:color="000000"/>
              <w:bottom w:val="double" w:sz="6" w:space="0" w:color="000000"/>
              <w:right w:val="single" w:sz="6" w:space="0" w:color="000000"/>
            </w:tcBorders>
            <w:shd w:val="clear" w:color="000000" w:fill="FFFFFF"/>
            <w:noWrap/>
            <w:hideMark/>
          </w:tcPr>
          <w:p w:rsidR="00E25D18" w:rsidRPr="000E4E39" w:rsidRDefault="00E25D18" w:rsidP="00DE78F6">
            <w:pPr>
              <w:widowControl/>
              <w:jc w:val="left"/>
              <w:rPr>
                <w:rFonts w:ascii="宋体" w:eastAsia="宋体" w:hAnsi="宋体" w:cs="宋体"/>
                <w:b/>
                <w:bCs/>
                <w:kern w:val="0"/>
                <w:sz w:val="22"/>
              </w:rPr>
            </w:pPr>
            <w:r w:rsidRPr="000E4E39">
              <w:rPr>
                <w:rFonts w:ascii="宋体" w:eastAsia="宋体" w:hAnsi="宋体" w:cs="宋体" w:hint="eastAsia"/>
                <w:b/>
                <w:bCs/>
                <w:kern w:val="0"/>
                <w:sz w:val="22"/>
              </w:rPr>
              <w:t>资产合计:</w:t>
            </w:r>
          </w:p>
        </w:tc>
        <w:tc>
          <w:tcPr>
            <w:tcW w:w="1396" w:type="pct"/>
            <w:tcBorders>
              <w:top w:val="single" w:sz="6" w:space="0" w:color="000000"/>
              <w:left w:val="single" w:sz="6" w:space="0" w:color="000000"/>
              <w:bottom w:val="double" w:sz="6" w:space="0" w:color="000000"/>
              <w:right w:val="single" w:sz="6" w:space="0" w:color="000000"/>
            </w:tcBorders>
            <w:shd w:val="clear" w:color="000000" w:fill="FFFFFF"/>
            <w:noWrap/>
            <w:vAlign w:val="bottom"/>
            <w:hideMark/>
          </w:tcPr>
          <w:p w:rsidR="00E25D18" w:rsidRPr="00A007C8" w:rsidRDefault="00E25D18" w:rsidP="00A007C8">
            <w:pPr>
              <w:jc w:val="right"/>
              <w:rPr>
                <w:rFonts w:ascii="Arial" w:hAnsi="Arial" w:cs="Arial"/>
                <w:sz w:val="20"/>
                <w:szCs w:val="20"/>
              </w:rPr>
            </w:pPr>
            <w:r w:rsidRPr="00A007C8">
              <w:rPr>
                <w:rFonts w:ascii="Arial" w:hAnsi="Arial" w:cs="Arial" w:hint="eastAsia"/>
                <w:sz w:val="20"/>
                <w:szCs w:val="20"/>
              </w:rPr>
              <w:t>57,569,604.30</w:t>
            </w:r>
          </w:p>
        </w:tc>
        <w:tc>
          <w:tcPr>
            <w:tcW w:w="1240" w:type="pct"/>
            <w:tcBorders>
              <w:top w:val="single" w:sz="6" w:space="0" w:color="000000"/>
              <w:left w:val="single" w:sz="6" w:space="0" w:color="000000"/>
              <w:bottom w:val="double" w:sz="6" w:space="0" w:color="000000"/>
              <w:right w:val="single" w:sz="6" w:space="0" w:color="000000"/>
            </w:tcBorders>
            <w:shd w:val="clear" w:color="000000" w:fill="FFFFFF"/>
            <w:noWrap/>
            <w:hideMark/>
          </w:tcPr>
          <w:p w:rsidR="00E25D18" w:rsidRPr="000E4E39" w:rsidRDefault="00E25D18" w:rsidP="00DE78F6">
            <w:pPr>
              <w:widowControl/>
              <w:jc w:val="left"/>
              <w:rPr>
                <w:rFonts w:asciiTheme="minorEastAsia" w:hAnsiTheme="minorEastAsia" w:cs="宋体"/>
                <w:b/>
                <w:bCs/>
                <w:kern w:val="0"/>
                <w:szCs w:val="21"/>
              </w:rPr>
            </w:pPr>
            <w:r w:rsidRPr="000E4E39">
              <w:rPr>
                <w:rFonts w:asciiTheme="minorEastAsia" w:hAnsiTheme="minorEastAsia" w:cs="宋体" w:hint="eastAsia"/>
                <w:b/>
                <w:bCs/>
                <w:kern w:val="0"/>
                <w:szCs w:val="21"/>
              </w:rPr>
              <w:t>负债与持有人权益总计：</w:t>
            </w:r>
          </w:p>
        </w:tc>
        <w:tc>
          <w:tcPr>
            <w:tcW w:w="1395" w:type="pct"/>
            <w:gridSpan w:val="2"/>
            <w:tcBorders>
              <w:top w:val="single" w:sz="6" w:space="0" w:color="000000"/>
              <w:left w:val="single" w:sz="6" w:space="0" w:color="000000"/>
              <w:bottom w:val="double" w:sz="6" w:space="0" w:color="000000"/>
              <w:right w:val="single" w:sz="6" w:space="0" w:color="000000"/>
            </w:tcBorders>
            <w:shd w:val="clear" w:color="000000" w:fill="FFFFFF"/>
            <w:noWrap/>
            <w:vAlign w:val="bottom"/>
            <w:hideMark/>
          </w:tcPr>
          <w:p w:rsidR="00E25D18" w:rsidRPr="00A007C8" w:rsidRDefault="00E25D18" w:rsidP="00A007C8">
            <w:pPr>
              <w:jc w:val="right"/>
              <w:rPr>
                <w:rFonts w:ascii="Arial" w:hAnsi="Arial" w:cs="Arial"/>
                <w:sz w:val="20"/>
                <w:szCs w:val="20"/>
              </w:rPr>
            </w:pPr>
            <w:r w:rsidRPr="00A007C8">
              <w:rPr>
                <w:rFonts w:ascii="Arial" w:hAnsi="Arial" w:cs="Arial" w:hint="eastAsia"/>
                <w:sz w:val="20"/>
                <w:szCs w:val="20"/>
              </w:rPr>
              <w:t>57,569,604.30</w:t>
            </w:r>
          </w:p>
        </w:tc>
      </w:tr>
    </w:tbl>
    <w:p w:rsidR="001F527D" w:rsidRPr="000E4E39" w:rsidRDefault="001F527D" w:rsidP="00EF364D">
      <w:pPr>
        <w:tabs>
          <w:tab w:val="center" w:pos="4363"/>
        </w:tabs>
        <w:spacing w:line="360" w:lineRule="auto"/>
        <w:jc w:val="left"/>
        <w:sectPr w:rsidR="001F527D" w:rsidRPr="000E4E39" w:rsidSect="0046533A">
          <w:pgSz w:w="16838" w:h="11906" w:orient="landscape"/>
          <w:pgMar w:top="1800" w:right="1440" w:bottom="1800" w:left="1440" w:header="851" w:footer="992" w:gutter="0"/>
          <w:cols w:space="425"/>
          <w:docGrid w:type="lines" w:linePitch="312"/>
        </w:sectPr>
      </w:pPr>
    </w:p>
    <w:p w:rsidR="00892FFC" w:rsidRPr="000E4E39" w:rsidRDefault="00C95404" w:rsidP="000F0351">
      <w:pPr>
        <w:pStyle w:val="a3"/>
        <w:numPr>
          <w:ilvl w:val="0"/>
          <w:numId w:val="5"/>
        </w:numPr>
        <w:tabs>
          <w:tab w:val="center" w:pos="4363"/>
        </w:tabs>
        <w:spacing w:line="360" w:lineRule="auto"/>
        <w:ind w:firstLineChars="0"/>
        <w:jc w:val="left"/>
      </w:pPr>
      <w:r w:rsidRPr="000E4E39">
        <w:rPr>
          <w:rFonts w:hint="eastAsia"/>
        </w:rPr>
        <w:lastRenderedPageBreak/>
        <w:t>资产管理计划</w:t>
      </w:r>
      <w:r w:rsidR="00687BAB">
        <w:rPr>
          <w:rFonts w:hint="eastAsia"/>
        </w:rPr>
        <w:t>费用</w:t>
      </w:r>
      <w:r w:rsidRPr="000E4E39">
        <w:rPr>
          <w:rFonts w:hint="eastAsia"/>
        </w:rPr>
        <w:t>表</w:t>
      </w:r>
    </w:p>
    <w:p w:rsidR="00946A02" w:rsidRPr="000E4E39" w:rsidRDefault="00946A02" w:rsidP="00946A02">
      <w:pPr>
        <w:tabs>
          <w:tab w:val="center" w:pos="4363"/>
        </w:tabs>
        <w:spacing w:line="360" w:lineRule="auto"/>
        <w:jc w:val="left"/>
      </w:pPr>
      <w:r w:rsidRPr="000E4E39">
        <w:rPr>
          <w:rFonts w:ascii="宋体" w:eastAsia="宋体" w:hAnsi="宋体" w:cs="宋体" w:hint="eastAsia"/>
          <w:kern w:val="0"/>
          <w:sz w:val="22"/>
        </w:rPr>
        <w:t xml:space="preserve">   期间：</w:t>
      </w:r>
      <w:r w:rsidR="00581A3D" w:rsidRPr="000E4E39">
        <w:rPr>
          <w:rFonts w:asciiTheme="minorEastAsia" w:hAnsiTheme="minorEastAsia" w:hint="eastAsia"/>
          <w:szCs w:val="21"/>
        </w:rPr>
        <w:t>201</w:t>
      </w:r>
      <w:r w:rsidR="00581A3D">
        <w:rPr>
          <w:rFonts w:asciiTheme="minorEastAsia" w:hAnsiTheme="minorEastAsia" w:hint="eastAsia"/>
          <w:szCs w:val="21"/>
        </w:rPr>
        <w:t>8</w:t>
      </w:r>
      <w:r w:rsidR="00581A3D" w:rsidRPr="000E4E39">
        <w:rPr>
          <w:rFonts w:asciiTheme="minorEastAsia" w:hAnsiTheme="minorEastAsia" w:hint="eastAsia"/>
          <w:szCs w:val="21"/>
        </w:rPr>
        <w:t>年</w:t>
      </w:r>
      <w:r w:rsidR="004F209B">
        <w:rPr>
          <w:rFonts w:asciiTheme="minorEastAsia" w:hAnsiTheme="minorEastAsia" w:hint="eastAsia"/>
          <w:szCs w:val="21"/>
        </w:rPr>
        <w:t>6</w:t>
      </w:r>
      <w:r w:rsidR="00581A3D" w:rsidRPr="000E4E39">
        <w:rPr>
          <w:rFonts w:asciiTheme="minorEastAsia" w:hAnsiTheme="minorEastAsia" w:hint="eastAsia"/>
          <w:szCs w:val="21"/>
        </w:rPr>
        <w:t>月</w:t>
      </w:r>
      <w:r w:rsidR="004F209B">
        <w:rPr>
          <w:rFonts w:asciiTheme="minorEastAsia" w:hAnsiTheme="minorEastAsia" w:hint="eastAsia"/>
          <w:szCs w:val="21"/>
        </w:rPr>
        <w:t>6</w:t>
      </w:r>
      <w:r w:rsidR="00581A3D" w:rsidRPr="000E4E39">
        <w:rPr>
          <w:rFonts w:asciiTheme="minorEastAsia" w:hAnsiTheme="minorEastAsia" w:hint="eastAsia"/>
          <w:szCs w:val="21"/>
        </w:rPr>
        <w:t>日-201</w:t>
      </w:r>
      <w:r w:rsidR="00581A3D">
        <w:rPr>
          <w:rFonts w:asciiTheme="minorEastAsia" w:hAnsiTheme="minorEastAsia" w:hint="eastAsia"/>
          <w:szCs w:val="21"/>
        </w:rPr>
        <w:t>8</w:t>
      </w:r>
      <w:r w:rsidR="00581A3D" w:rsidRPr="000E4E39">
        <w:rPr>
          <w:rFonts w:asciiTheme="minorEastAsia" w:hAnsiTheme="minorEastAsia" w:hint="eastAsia"/>
          <w:szCs w:val="21"/>
        </w:rPr>
        <w:t>年</w:t>
      </w:r>
      <w:r w:rsidR="00C92835">
        <w:rPr>
          <w:rFonts w:asciiTheme="minorEastAsia" w:hAnsiTheme="minorEastAsia" w:hint="eastAsia"/>
          <w:szCs w:val="21"/>
        </w:rPr>
        <w:t>12</w:t>
      </w:r>
      <w:r w:rsidR="00581A3D" w:rsidRPr="000E4E39">
        <w:rPr>
          <w:rFonts w:asciiTheme="minorEastAsia" w:hAnsiTheme="minorEastAsia" w:hint="eastAsia"/>
          <w:szCs w:val="21"/>
        </w:rPr>
        <w:t>月3</w:t>
      </w:r>
      <w:r w:rsidR="00C92835">
        <w:rPr>
          <w:rFonts w:asciiTheme="minorEastAsia" w:hAnsiTheme="minorEastAsia" w:hint="eastAsia"/>
          <w:szCs w:val="21"/>
        </w:rPr>
        <w:t>1</w:t>
      </w:r>
      <w:r w:rsidR="00581A3D" w:rsidRPr="000E4E39">
        <w:rPr>
          <w:rFonts w:asciiTheme="minorEastAsia" w:hAnsiTheme="minorEastAsia" w:hint="eastAsia"/>
          <w:szCs w:val="21"/>
        </w:rPr>
        <w:t>日</w:t>
      </w:r>
      <w:r w:rsidR="002D4F8D" w:rsidRPr="000E4E39">
        <w:rPr>
          <w:rFonts w:ascii="宋体" w:eastAsia="宋体" w:hAnsi="宋体" w:cs="宋体" w:hint="eastAsia"/>
          <w:kern w:val="0"/>
          <w:sz w:val="22"/>
        </w:rPr>
        <w:t xml:space="preserve">                </w:t>
      </w:r>
      <w:r w:rsidR="007905C8" w:rsidRPr="000E4E39">
        <w:rPr>
          <w:rFonts w:hint="eastAsia"/>
        </w:rPr>
        <w:t>币</w:t>
      </w:r>
      <w:r w:rsidR="007905C8" w:rsidRPr="000E4E39">
        <w:rPr>
          <w:rFonts w:hint="eastAsia"/>
        </w:rPr>
        <w:t xml:space="preserve">  </w:t>
      </w:r>
      <w:r w:rsidR="007905C8" w:rsidRPr="000E4E39">
        <w:rPr>
          <w:rFonts w:hint="eastAsia"/>
        </w:rPr>
        <w:t>种</w:t>
      </w:r>
      <w:r w:rsidR="002D4F8D" w:rsidRPr="000E4E39">
        <w:rPr>
          <w:rFonts w:hint="eastAsia"/>
        </w:rPr>
        <w:t>：人民币</w:t>
      </w:r>
    </w:p>
    <w:tbl>
      <w:tblPr>
        <w:tblW w:w="7796" w:type="dxa"/>
        <w:tblInd w:w="392" w:type="dxa"/>
        <w:tblLook w:val="04A0"/>
      </w:tblPr>
      <w:tblGrid>
        <w:gridCol w:w="4301"/>
        <w:gridCol w:w="93"/>
        <w:gridCol w:w="1488"/>
        <w:gridCol w:w="1914"/>
      </w:tblGrid>
      <w:tr w:rsidR="00E25D18" w:rsidRPr="000E4E39" w:rsidTr="004F209B">
        <w:trPr>
          <w:trHeight w:val="300"/>
        </w:trPr>
        <w:tc>
          <w:tcPr>
            <w:tcW w:w="4394" w:type="dxa"/>
            <w:gridSpan w:val="2"/>
            <w:tcBorders>
              <w:top w:val="double" w:sz="6" w:space="0" w:color="000000"/>
              <w:left w:val="double" w:sz="6" w:space="0" w:color="000000"/>
              <w:bottom w:val="single" w:sz="4" w:space="0" w:color="000000"/>
              <w:right w:val="single" w:sz="4" w:space="0" w:color="000000"/>
            </w:tcBorders>
            <w:shd w:val="clear" w:color="000000" w:fill="FFFFFF"/>
            <w:noWrap/>
            <w:vAlign w:val="center"/>
            <w:hideMark/>
          </w:tcPr>
          <w:p w:rsidR="00E25D18" w:rsidRPr="000E4E39" w:rsidRDefault="00E25D18" w:rsidP="0068110B">
            <w:pPr>
              <w:jc w:val="center"/>
              <w:rPr>
                <w:rFonts w:ascii="Arial" w:eastAsia="宋体" w:hAnsi="Arial" w:cs="Arial"/>
                <w:sz w:val="23"/>
                <w:szCs w:val="23"/>
              </w:rPr>
            </w:pPr>
            <w:r w:rsidRPr="000E4E39">
              <w:rPr>
                <w:rFonts w:ascii="Arial" w:hAnsi="Arial" w:cs="Arial"/>
                <w:sz w:val="23"/>
                <w:szCs w:val="23"/>
              </w:rPr>
              <w:t>项目</w:t>
            </w:r>
          </w:p>
        </w:tc>
        <w:tc>
          <w:tcPr>
            <w:tcW w:w="3402" w:type="dxa"/>
            <w:gridSpan w:val="2"/>
            <w:tcBorders>
              <w:top w:val="double" w:sz="6" w:space="0" w:color="000000"/>
              <w:left w:val="nil"/>
              <w:bottom w:val="single" w:sz="4" w:space="0" w:color="000000"/>
              <w:right w:val="double" w:sz="6" w:space="0" w:color="000000"/>
            </w:tcBorders>
            <w:shd w:val="clear" w:color="000000" w:fill="FFFFFF"/>
            <w:noWrap/>
            <w:vAlign w:val="center"/>
            <w:hideMark/>
          </w:tcPr>
          <w:p w:rsidR="00E25D18" w:rsidRPr="000E4E39" w:rsidRDefault="00E25D18" w:rsidP="0068110B">
            <w:pPr>
              <w:jc w:val="center"/>
              <w:rPr>
                <w:rFonts w:ascii="Arial" w:eastAsia="宋体" w:hAnsi="Arial" w:cs="Arial"/>
                <w:sz w:val="23"/>
                <w:szCs w:val="23"/>
              </w:rPr>
            </w:pPr>
            <w:r w:rsidRPr="000E4E39">
              <w:rPr>
                <w:rFonts w:ascii="Arial" w:hAnsi="Arial" w:cs="Arial" w:hint="eastAsia"/>
                <w:sz w:val="23"/>
                <w:szCs w:val="23"/>
              </w:rPr>
              <w:t>本年累计</w:t>
            </w:r>
          </w:p>
        </w:tc>
      </w:tr>
      <w:tr w:rsidR="00E25D18" w:rsidRPr="000E4E39" w:rsidTr="004F209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E25D18" w:rsidRPr="000E4E39" w:rsidRDefault="00E25D18" w:rsidP="0068110B">
            <w:pPr>
              <w:rPr>
                <w:rFonts w:ascii="宋体" w:eastAsia="宋体" w:hAnsi="宋体" w:cs="宋体"/>
                <w:b/>
                <w:bCs/>
                <w:sz w:val="22"/>
              </w:rPr>
            </w:pPr>
            <w:r w:rsidRPr="000E4E39">
              <w:rPr>
                <w:rFonts w:hint="eastAsia"/>
                <w:b/>
                <w:bCs/>
                <w:sz w:val="22"/>
              </w:rPr>
              <w:t>一、收入</w:t>
            </w:r>
          </w:p>
        </w:tc>
        <w:tc>
          <w:tcPr>
            <w:tcW w:w="3402" w:type="dxa"/>
            <w:gridSpan w:val="2"/>
            <w:tcBorders>
              <w:top w:val="nil"/>
              <w:left w:val="nil"/>
              <w:bottom w:val="single" w:sz="4" w:space="0" w:color="000000"/>
              <w:right w:val="doub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r w:rsidRPr="00A007C8">
              <w:rPr>
                <w:rFonts w:ascii="Arial" w:hAnsi="Arial" w:cs="Arial" w:hint="eastAsia"/>
                <w:sz w:val="20"/>
                <w:szCs w:val="20"/>
              </w:rPr>
              <w:t>-366,928.69</w:t>
            </w:r>
          </w:p>
        </w:tc>
      </w:tr>
      <w:tr w:rsidR="00E25D18" w:rsidRPr="000E4E39" w:rsidTr="004F209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E25D18" w:rsidRPr="000E4E39" w:rsidRDefault="00E25D18" w:rsidP="0068110B">
            <w:pPr>
              <w:rPr>
                <w:rFonts w:ascii="宋体" w:eastAsia="宋体" w:hAnsi="宋体" w:cs="宋体"/>
                <w:sz w:val="22"/>
              </w:rPr>
            </w:pPr>
            <w:r w:rsidRPr="000E4E39">
              <w:rPr>
                <w:rFonts w:hint="eastAsia"/>
                <w:sz w:val="22"/>
              </w:rPr>
              <w:t>1</w:t>
            </w:r>
            <w:r w:rsidRPr="000E4E39">
              <w:rPr>
                <w:rFonts w:hint="eastAsia"/>
                <w:sz w:val="22"/>
              </w:rPr>
              <w:t>、利息收入</w:t>
            </w:r>
          </w:p>
        </w:tc>
        <w:tc>
          <w:tcPr>
            <w:tcW w:w="3402" w:type="dxa"/>
            <w:gridSpan w:val="2"/>
            <w:tcBorders>
              <w:top w:val="nil"/>
              <w:left w:val="nil"/>
              <w:bottom w:val="single" w:sz="4" w:space="0" w:color="000000"/>
              <w:right w:val="doub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r w:rsidRPr="00A007C8">
              <w:rPr>
                <w:rFonts w:ascii="Arial" w:hAnsi="Arial" w:cs="Arial" w:hint="eastAsia"/>
                <w:sz w:val="20"/>
                <w:szCs w:val="20"/>
              </w:rPr>
              <w:t>20,544.56</w:t>
            </w:r>
          </w:p>
        </w:tc>
      </w:tr>
      <w:tr w:rsidR="00E25D18" w:rsidRPr="000E4E39" w:rsidTr="004F209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E25D18" w:rsidRPr="000E4E39" w:rsidRDefault="00E25D18" w:rsidP="0068110B">
            <w:pPr>
              <w:rPr>
                <w:rFonts w:ascii="宋体" w:eastAsia="宋体" w:hAnsi="宋体" w:cs="宋体"/>
                <w:sz w:val="22"/>
              </w:rPr>
            </w:pPr>
            <w:r w:rsidRPr="000E4E39">
              <w:rPr>
                <w:rFonts w:hint="eastAsia"/>
                <w:sz w:val="22"/>
              </w:rPr>
              <w:t>其中：存款利息收入</w:t>
            </w:r>
          </w:p>
        </w:tc>
        <w:tc>
          <w:tcPr>
            <w:tcW w:w="3402" w:type="dxa"/>
            <w:gridSpan w:val="2"/>
            <w:tcBorders>
              <w:top w:val="nil"/>
              <w:left w:val="nil"/>
              <w:bottom w:val="single" w:sz="4" w:space="0" w:color="000000"/>
              <w:right w:val="doub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r w:rsidRPr="00A007C8">
              <w:rPr>
                <w:rFonts w:ascii="Arial" w:hAnsi="Arial" w:cs="Arial" w:hint="eastAsia"/>
                <w:sz w:val="20"/>
                <w:szCs w:val="20"/>
              </w:rPr>
              <w:t>20,544.56</w:t>
            </w:r>
          </w:p>
        </w:tc>
      </w:tr>
      <w:tr w:rsidR="00E25D18" w:rsidRPr="000E4E39" w:rsidTr="004F209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E25D18" w:rsidRPr="000E4E39" w:rsidRDefault="00E25D18" w:rsidP="0068110B">
            <w:pPr>
              <w:rPr>
                <w:rFonts w:ascii="宋体" w:eastAsia="宋体" w:hAnsi="宋体" w:cs="宋体"/>
                <w:sz w:val="22"/>
              </w:rPr>
            </w:pPr>
            <w:r w:rsidRPr="000E4E39">
              <w:rPr>
                <w:rFonts w:hint="eastAsia"/>
                <w:sz w:val="22"/>
              </w:rPr>
              <w:t xml:space="preserve">            </w:t>
            </w:r>
            <w:r w:rsidRPr="000E4E39">
              <w:rPr>
                <w:rFonts w:hint="eastAsia"/>
                <w:sz w:val="22"/>
              </w:rPr>
              <w:t>债券利息收入</w:t>
            </w:r>
          </w:p>
        </w:tc>
        <w:tc>
          <w:tcPr>
            <w:tcW w:w="3402" w:type="dxa"/>
            <w:gridSpan w:val="2"/>
            <w:tcBorders>
              <w:top w:val="nil"/>
              <w:left w:val="nil"/>
              <w:bottom w:val="single" w:sz="4" w:space="0" w:color="000000"/>
              <w:right w:val="double" w:sz="6" w:space="0" w:color="000000"/>
            </w:tcBorders>
            <w:shd w:val="clear" w:color="000000" w:fill="FFFFFF"/>
            <w:noWrap/>
            <w:vAlign w:val="center"/>
            <w:hideMark/>
          </w:tcPr>
          <w:p w:rsidR="00E25D18" w:rsidRPr="00A007C8" w:rsidRDefault="00E25D18">
            <w:pPr>
              <w:rPr>
                <w:rFonts w:ascii="Arial" w:hAnsi="Arial" w:cs="Arial"/>
                <w:sz w:val="20"/>
                <w:szCs w:val="20"/>
              </w:rPr>
            </w:pPr>
          </w:p>
        </w:tc>
      </w:tr>
      <w:tr w:rsidR="00E25D18" w:rsidRPr="000E4E39" w:rsidTr="004F209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E25D18" w:rsidRPr="000E4E39" w:rsidRDefault="00E25D18" w:rsidP="0068110B">
            <w:pPr>
              <w:rPr>
                <w:rFonts w:ascii="宋体" w:eastAsia="宋体" w:hAnsi="宋体" w:cs="宋体"/>
                <w:sz w:val="22"/>
              </w:rPr>
            </w:pPr>
            <w:r w:rsidRPr="000E4E39">
              <w:rPr>
                <w:rFonts w:hint="eastAsia"/>
                <w:sz w:val="22"/>
              </w:rPr>
              <w:t xml:space="preserve">            </w:t>
            </w:r>
            <w:r w:rsidRPr="000E4E39">
              <w:rPr>
                <w:rFonts w:hint="eastAsia"/>
                <w:sz w:val="22"/>
              </w:rPr>
              <w:t>资产支持证券利息收入</w:t>
            </w:r>
          </w:p>
        </w:tc>
        <w:tc>
          <w:tcPr>
            <w:tcW w:w="3402" w:type="dxa"/>
            <w:gridSpan w:val="2"/>
            <w:tcBorders>
              <w:top w:val="nil"/>
              <w:left w:val="nil"/>
              <w:bottom w:val="single" w:sz="4" w:space="0" w:color="000000"/>
              <w:right w:val="double" w:sz="6" w:space="0" w:color="000000"/>
            </w:tcBorders>
            <w:shd w:val="clear" w:color="000000" w:fill="FFFFFF"/>
            <w:noWrap/>
            <w:vAlign w:val="center"/>
            <w:hideMark/>
          </w:tcPr>
          <w:p w:rsidR="00E25D18" w:rsidRPr="00A007C8" w:rsidRDefault="00E25D18">
            <w:pPr>
              <w:rPr>
                <w:rFonts w:ascii="Arial" w:hAnsi="Arial" w:cs="Arial"/>
                <w:sz w:val="20"/>
                <w:szCs w:val="20"/>
              </w:rPr>
            </w:pPr>
          </w:p>
        </w:tc>
      </w:tr>
      <w:tr w:rsidR="00E25D18" w:rsidRPr="000E4E39" w:rsidTr="004F209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E25D18" w:rsidRPr="000E4E39" w:rsidRDefault="00E25D18" w:rsidP="0068110B">
            <w:pPr>
              <w:rPr>
                <w:rFonts w:ascii="宋体" w:eastAsia="宋体" w:hAnsi="宋体" w:cs="宋体"/>
                <w:sz w:val="22"/>
              </w:rPr>
            </w:pPr>
            <w:r w:rsidRPr="000E4E39">
              <w:rPr>
                <w:rFonts w:hint="eastAsia"/>
                <w:sz w:val="22"/>
              </w:rPr>
              <w:t xml:space="preserve">            </w:t>
            </w:r>
            <w:r w:rsidRPr="000E4E39">
              <w:rPr>
                <w:rFonts w:hint="eastAsia"/>
                <w:sz w:val="22"/>
              </w:rPr>
              <w:t>买入返售金融资产收入</w:t>
            </w:r>
          </w:p>
        </w:tc>
        <w:tc>
          <w:tcPr>
            <w:tcW w:w="3402" w:type="dxa"/>
            <w:gridSpan w:val="2"/>
            <w:tcBorders>
              <w:top w:val="nil"/>
              <w:left w:val="nil"/>
              <w:bottom w:val="single" w:sz="4" w:space="0" w:color="000000"/>
              <w:right w:val="double" w:sz="6" w:space="0" w:color="000000"/>
            </w:tcBorders>
            <w:shd w:val="clear" w:color="000000" w:fill="FFFFFF"/>
            <w:noWrap/>
            <w:vAlign w:val="center"/>
            <w:hideMark/>
          </w:tcPr>
          <w:p w:rsidR="00E25D18" w:rsidRPr="00A007C8" w:rsidRDefault="00E25D18" w:rsidP="00486C1F">
            <w:pPr>
              <w:jc w:val="right"/>
              <w:rPr>
                <w:rFonts w:ascii="Arial" w:hAnsi="Arial" w:cs="Arial"/>
                <w:sz w:val="20"/>
                <w:szCs w:val="20"/>
              </w:rPr>
            </w:pPr>
          </w:p>
        </w:tc>
      </w:tr>
      <w:tr w:rsidR="00E25D18" w:rsidRPr="000E4E39" w:rsidTr="004F209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E25D18" w:rsidRPr="000E4E39" w:rsidRDefault="00E25D18" w:rsidP="0068110B">
            <w:pPr>
              <w:rPr>
                <w:rFonts w:ascii="宋体" w:eastAsia="宋体" w:hAnsi="宋体" w:cs="宋体"/>
                <w:sz w:val="22"/>
              </w:rPr>
            </w:pPr>
            <w:r w:rsidRPr="000E4E39">
              <w:rPr>
                <w:rFonts w:hint="eastAsia"/>
                <w:sz w:val="22"/>
              </w:rPr>
              <w:t xml:space="preserve">            </w:t>
            </w:r>
            <w:r w:rsidRPr="000E4E39">
              <w:rPr>
                <w:rFonts w:hint="eastAsia"/>
                <w:sz w:val="22"/>
              </w:rPr>
              <w:t>其他利息收入</w:t>
            </w:r>
          </w:p>
        </w:tc>
        <w:tc>
          <w:tcPr>
            <w:tcW w:w="3402" w:type="dxa"/>
            <w:gridSpan w:val="2"/>
            <w:tcBorders>
              <w:top w:val="nil"/>
              <w:left w:val="nil"/>
              <w:bottom w:val="single" w:sz="4" w:space="0" w:color="000000"/>
              <w:right w:val="double" w:sz="6" w:space="0" w:color="000000"/>
            </w:tcBorders>
            <w:shd w:val="clear" w:color="000000" w:fill="FFFFFF"/>
            <w:noWrap/>
            <w:vAlign w:val="center"/>
            <w:hideMark/>
          </w:tcPr>
          <w:p w:rsidR="00E25D18" w:rsidRPr="00A007C8" w:rsidRDefault="00E25D18">
            <w:pPr>
              <w:rPr>
                <w:rFonts w:ascii="Arial" w:hAnsi="Arial" w:cs="Arial"/>
                <w:sz w:val="20"/>
                <w:szCs w:val="20"/>
              </w:rPr>
            </w:pPr>
          </w:p>
        </w:tc>
      </w:tr>
      <w:tr w:rsidR="00E25D18" w:rsidRPr="000E4E39" w:rsidTr="004F209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E25D18" w:rsidRPr="000E4E39" w:rsidRDefault="00E25D18" w:rsidP="0068110B">
            <w:pPr>
              <w:rPr>
                <w:rFonts w:ascii="宋体" w:eastAsia="宋体" w:hAnsi="宋体" w:cs="宋体"/>
                <w:sz w:val="22"/>
              </w:rPr>
            </w:pPr>
            <w:r w:rsidRPr="000E4E39">
              <w:rPr>
                <w:rFonts w:hint="eastAsia"/>
                <w:sz w:val="22"/>
              </w:rPr>
              <w:t>2</w:t>
            </w:r>
            <w:r w:rsidRPr="000E4E39">
              <w:rPr>
                <w:rFonts w:hint="eastAsia"/>
                <w:sz w:val="22"/>
              </w:rPr>
              <w:t>、投资收益（损失以</w:t>
            </w:r>
            <w:r w:rsidRPr="000E4E39">
              <w:rPr>
                <w:rFonts w:hint="eastAsia"/>
                <w:sz w:val="22"/>
              </w:rPr>
              <w:t>"-"</w:t>
            </w:r>
            <w:r w:rsidRPr="000E4E39">
              <w:rPr>
                <w:rFonts w:hint="eastAsia"/>
                <w:sz w:val="22"/>
              </w:rPr>
              <w:t>填列）</w:t>
            </w:r>
          </w:p>
        </w:tc>
        <w:tc>
          <w:tcPr>
            <w:tcW w:w="3402" w:type="dxa"/>
            <w:gridSpan w:val="2"/>
            <w:tcBorders>
              <w:top w:val="nil"/>
              <w:left w:val="nil"/>
              <w:bottom w:val="single" w:sz="4" w:space="0" w:color="000000"/>
              <w:right w:val="doub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r w:rsidRPr="00A007C8">
              <w:rPr>
                <w:rFonts w:ascii="Arial" w:hAnsi="Arial" w:cs="Arial" w:hint="eastAsia"/>
                <w:sz w:val="20"/>
                <w:szCs w:val="20"/>
              </w:rPr>
              <w:t>203,120.32</w:t>
            </w:r>
          </w:p>
        </w:tc>
      </w:tr>
      <w:tr w:rsidR="00E25D18" w:rsidRPr="000E4E39" w:rsidTr="004F209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E25D18" w:rsidRPr="000E4E39" w:rsidRDefault="00E25D18" w:rsidP="0068110B">
            <w:pPr>
              <w:rPr>
                <w:rFonts w:ascii="宋体" w:eastAsia="宋体" w:hAnsi="宋体" w:cs="宋体"/>
                <w:sz w:val="22"/>
              </w:rPr>
            </w:pPr>
            <w:r w:rsidRPr="000E4E39">
              <w:rPr>
                <w:rFonts w:hint="eastAsia"/>
                <w:sz w:val="22"/>
              </w:rPr>
              <w:t>其中：股票投资收益</w:t>
            </w:r>
          </w:p>
        </w:tc>
        <w:tc>
          <w:tcPr>
            <w:tcW w:w="3402" w:type="dxa"/>
            <w:gridSpan w:val="2"/>
            <w:tcBorders>
              <w:top w:val="nil"/>
              <w:left w:val="nil"/>
              <w:bottom w:val="single" w:sz="4" w:space="0" w:color="000000"/>
              <w:right w:val="double" w:sz="6" w:space="0" w:color="000000"/>
            </w:tcBorders>
            <w:shd w:val="clear" w:color="000000" w:fill="FFFFFF"/>
            <w:noWrap/>
            <w:vAlign w:val="center"/>
            <w:hideMark/>
          </w:tcPr>
          <w:p w:rsidR="00E25D18" w:rsidRPr="00A007C8" w:rsidRDefault="00E25D18">
            <w:pPr>
              <w:jc w:val="right"/>
              <w:rPr>
                <w:rFonts w:ascii="Arial" w:hAnsi="Arial" w:cs="Arial"/>
                <w:sz w:val="20"/>
                <w:szCs w:val="20"/>
              </w:rPr>
            </w:pPr>
          </w:p>
        </w:tc>
      </w:tr>
      <w:tr w:rsidR="00E25D18" w:rsidRPr="000E4E39" w:rsidTr="004F209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E25D18" w:rsidRPr="000E4E39" w:rsidRDefault="00E25D18" w:rsidP="006D02FF">
            <w:pPr>
              <w:rPr>
                <w:rFonts w:ascii="宋体" w:eastAsia="宋体" w:hAnsi="宋体" w:cs="宋体"/>
                <w:sz w:val="22"/>
              </w:rPr>
            </w:pPr>
            <w:r w:rsidRPr="000E4E39">
              <w:rPr>
                <w:rFonts w:hint="eastAsia"/>
                <w:sz w:val="22"/>
              </w:rPr>
              <w:t xml:space="preserve">            </w:t>
            </w:r>
            <w:r w:rsidRPr="000E4E39">
              <w:rPr>
                <w:rFonts w:hint="eastAsia"/>
                <w:sz w:val="22"/>
              </w:rPr>
              <w:t>基金投资收</w:t>
            </w:r>
            <w:r>
              <w:rPr>
                <w:rFonts w:hint="eastAsia"/>
                <w:sz w:val="22"/>
              </w:rPr>
              <w:t>入</w:t>
            </w:r>
          </w:p>
        </w:tc>
        <w:tc>
          <w:tcPr>
            <w:tcW w:w="3402" w:type="dxa"/>
            <w:gridSpan w:val="2"/>
            <w:tcBorders>
              <w:top w:val="nil"/>
              <w:left w:val="nil"/>
              <w:bottom w:val="single" w:sz="4" w:space="0" w:color="000000"/>
              <w:right w:val="double" w:sz="6" w:space="0" w:color="000000"/>
            </w:tcBorders>
            <w:shd w:val="clear" w:color="000000" w:fill="FFFFFF"/>
            <w:noWrap/>
            <w:vAlign w:val="center"/>
            <w:hideMark/>
          </w:tcPr>
          <w:p w:rsidR="00E25D18" w:rsidRPr="00A007C8" w:rsidRDefault="00E25D18">
            <w:pPr>
              <w:jc w:val="right"/>
              <w:rPr>
                <w:rFonts w:ascii="Arial" w:hAnsi="Arial" w:cs="Arial"/>
                <w:sz w:val="20"/>
                <w:szCs w:val="20"/>
              </w:rPr>
            </w:pPr>
          </w:p>
        </w:tc>
      </w:tr>
      <w:tr w:rsidR="00E25D18" w:rsidRPr="000E4E39" w:rsidTr="004F209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E25D18" w:rsidRPr="000E4E39" w:rsidRDefault="00E25D18" w:rsidP="0068110B">
            <w:pPr>
              <w:rPr>
                <w:rFonts w:ascii="宋体" w:eastAsia="宋体" w:hAnsi="宋体" w:cs="宋体"/>
                <w:sz w:val="22"/>
              </w:rPr>
            </w:pPr>
            <w:r w:rsidRPr="000E4E39">
              <w:rPr>
                <w:rFonts w:hint="eastAsia"/>
                <w:sz w:val="22"/>
              </w:rPr>
              <w:t xml:space="preserve">            </w:t>
            </w:r>
            <w:r w:rsidRPr="000E4E39">
              <w:rPr>
                <w:rFonts w:hint="eastAsia"/>
                <w:sz w:val="22"/>
              </w:rPr>
              <w:t>债券投资收益</w:t>
            </w:r>
          </w:p>
        </w:tc>
        <w:tc>
          <w:tcPr>
            <w:tcW w:w="3402" w:type="dxa"/>
            <w:gridSpan w:val="2"/>
            <w:tcBorders>
              <w:top w:val="nil"/>
              <w:left w:val="nil"/>
              <w:bottom w:val="single" w:sz="4" w:space="0" w:color="000000"/>
              <w:right w:val="double" w:sz="6" w:space="0" w:color="000000"/>
            </w:tcBorders>
            <w:shd w:val="clear" w:color="000000" w:fill="FFFFFF"/>
            <w:noWrap/>
            <w:vAlign w:val="center"/>
            <w:hideMark/>
          </w:tcPr>
          <w:p w:rsidR="00E25D18" w:rsidRPr="00A007C8" w:rsidRDefault="00E25D18">
            <w:pPr>
              <w:rPr>
                <w:rFonts w:ascii="Arial" w:hAnsi="Arial" w:cs="Arial"/>
                <w:sz w:val="20"/>
                <w:szCs w:val="20"/>
              </w:rPr>
            </w:pPr>
          </w:p>
        </w:tc>
      </w:tr>
      <w:tr w:rsidR="00E25D18" w:rsidRPr="000E4E39" w:rsidTr="004F209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E25D18" w:rsidRPr="000E4E39" w:rsidRDefault="00E25D18" w:rsidP="0068110B">
            <w:pPr>
              <w:rPr>
                <w:rFonts w:ascii="宋体" w:eastAsia="宋体" w:hAnsi="宋体" w:cs="宋体"/>
                <w:sz w:val="22"/>
              </w:rPr>
            </w:pPr>
            <w:r w:rsidRPr="000E4E39">
              <w:rPr>
                <w:rFonts w:hint="eastAsia"/>
                <w:sz w:val="22"/>
              </w:rPr>
              <w:t xml:space="preserve">            </w:t>
            </w:r>
            <w:r w:rsidRPr="000E4E39">
              <w:rPr>
                <w:rFonts w:hint="eastAsia"/>
                <w:sz w:val="22"/>
              </w:rPr>
              <w:t>资产支持证券投资收益</w:t>
            </w:r>
          </w:p>
        </w:tc>
        <w:tc>
          <w:tcPr>
            <w:tcW w:w="3402" w:type="dxa"/>
            <w:gridSpan w:val="2"/>
            <w:tcBorders>
              <w:top w:val="nil"/>
              <w:left w:val="nil"/>
              <w:bottom w:val="single" w:sz="4" w:space="0" w:color="000000"/>
              <w:right w:val="double" w:sz="6" w:space="0" w:color="000000"/>
            </w:tcBorders>
            <w:shd w:val="clear" w:color="000000" w:fill="FFFFFF"/>
            <w:noWrap/>
            <w:vAlign w:val="center"/>
            <w:hideMark/>
          </w:tcPr>
          <w:p w:rsidR="00E25D18" w:rsidRPr="00A007C8" w:rsidRDefault="00E25D18">
            <w:pPr>
              <w:rPr>
                <w:rFonts w:ascii="Arial" w:hAnsi="Arial" w:cs="Arial"/>
                <w:sz w:val="20"/>
                <w:szCs w:val="20"/>
              </w:rPr>
            </w:pPr>
          </w:p>
        </w:tc>
      </w:tr>
      <w:tr w:rsidR="00E25D18" w:rsidRPr="000E4E39" w:rsidTr="004F209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E25D18" w:rsidRPr="000E4E39" w:rsidRDefault="00E25D18" w:rsidP="0068110B">
            <w:pPr>
              <w:rPr>
                <w:rFonts w:ascii="宋体" w:eastAsia="宋体" w:hAnsi="宋体" w:cs="宋体"/>
                <w:sz w:val="22"/>
              </w:rPr>
            </w:pPr>
            <w:r w:rsidRPr="000E4E39">
              <w:rPr>
                <w:rFonts w:hint="eastAsia"/>
                <w:sz w:val="22"/>
              </w:rPr>
              <w:t xml:space="preserve">            </w:t>
            </w:r>
            <w:r w:rsidRPr="000E4E39">
              <w:rPr>
                <w:rFonts w:hint="eastAsia"/>
                <w:sz w:val="22"/>
              </w:rPr>
              <w:t>衍生工具收益</w:t>
            </w:r>
          </w:p>
        </w:tc>
        <w:tc>
          <w:tcPr>
            <w:tcW w:w="3402" w:type="dxa"/>
            <w:gridSpan w:val="2"/>
            <w:tcBorders>
              <w:top w:val="nil"/>
              <w:left w:val="nil"/>
              <w:bottom w:val="single" w:sz="4" w:space="0" w:color="000000"/>
              <w:right w:val="double" w:sz="6" w:space="0" w:color="000000"/>
            </w:tcBorders>
            <w:shd w:val="clear" w:color="000000" w:fill="FFFFFF"/>
            <w:noWrap/>
            <w:vAlign w:val="center"/>
            <w:hideMark/>
          </w:tcPr>
          <w:p w:rsidR="00E25D18" w:rsidRPr="00A007C8" w:rsidRDefault="00E25D18">
            <w:pPr>
              <w:jc w:val="right"/>
              <w:rPr>
                <w:rFonts w:ascii="Arial" w:hAnsi="Arial" w:cs="Arial"/>
                <w:sz w:val="20"/>
                <w:szCs w:val="20"/>
              </w:rPr>
            </w:pPr>
          </w:p>
        </w:tc>
      </w:tr>
      <w:tr w:rsidR="00E25D18" w:rsidRPr="000E4E39" w:rsidTr="004F209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E25D18" w:rsidRPr="000E4E39" w:rsidRDefault="00E25D18" w:rsidP="0068110B">
            <w:pPr>
              <w:rPr>
                <w:sz w:val="22"/>
              </w:rPr>
            </w:pPr>
            <w:r>
              <w:rPr>
                <w:rFonts w:hint="eastAsia"/>
                <w:sz w:val="22"/>
              </w:rPr>
              <w:t xml:space="preserve">            </w:t>
            </w:r>
            <w:r>
              <w:rPr>
                <w:rFonts w:hint="eastAsia"/>
                <w:sz w:val="22"/>
              </w:rPr>
              <w:t>股利收益</w:t>
            </w:r>
          </w:p>
        </w:tc>
        <w:tc>
          <w:tcPr>
            <w:tcW w:w="3402" w:type="dxa"/>
            <w:gridSpan w:val="2"/>
            <w:tcBorders>
              <w:top w:val="nil"/>
              <w:left w:val="nil"/>
              <w:bottom w:val="single" w:sz="4" w:space="0" w:color="000000"/>
              <w:right w:val="doub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r w:rsidRPr="00A007C8">
              <w:rPr>
                <w:rFonts w:ascii="Arial" w:hAnsi="Arial" w:cs="Arial" w:hint="eastAsia"/>
                <w:sz w:val="20"/>
                <w:szCs w:val="20"/>
              </w:rPr>
              <w:t>203,120.32</w:t>
            </w:r>
          </w:p>
        </w:tc>
      </w:tr>
      <w:tr w:rsidR="00E25D18" w:rsidRPr="000E4E39" w:rsidTr="004F209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E25D18" w:rsidRPr="000E4E39" w:rsidRDefault="00E25D18" w:rsidP="0068110B">
            <w:pPr>
              <w:ind w:firstLineChars="600" w:firstLine="1320"/>
              <w:rPr>
                <w:sz w:val="22"/>
              </w:rPr>
            </w:pPr>
            <w:r>
              <w:rPr>
                <w:rFonts w:hint="eastAsia"/>
                <w:sz w:val="22"/>
              </w:rPr>
              <w:t>金融商品转让税</w:t>
            </w:r>
          </w:p>
        </w:tc>
        <w:tc>
          <w:tcPr>
            <w:tcW w:w="3402" w:type="dxa"/>
            <w:gridSpan w:val="2"/>
            <w:tcBorders>
              <w:top w:val="nil"/>
              <w:left w:val="nil"/>
              <w:bottom w:val="single" w:sz="4" w:space="0" w:color="000000"/>
              <w:right w:val="doub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p>
        </w:tc>
      </w:tr>
      <w:tr w:rsidR="00E25D18" w:rsidRPr="000E4E39" w:rsidTr="004F209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E25D18" w:rsidRPr="000E4E39" w:rsidRDefault="00E25D18" w:rsidP="0068110B">
            <w:pPr>
              <w:rPr>
                <w:rFonts w:ascii="宋体" w:eastAsia="宋体" w:hAnsi="宋体" w:cs="宋体"/>
                <w:sz w:val="22"/>
              </w:rPr>
            </w:pPr>
            <w:r w:rsidRPr="000E4E39">
              <w:rPr>
                <w:rFonts w:hint="eastAsia"/>
                <w:sz w:val="22"/>
              </w:rPr>
              <w:t>3</w:t>
            </w:r>
            <w:r w:rsidRPr="000E4E39">
              <w:rPr>
                <w:rFonts w:hint="eastAsia"/>
                <w:sz w:val="22"/>
              </w:rPr>
              <w:t>、公允价值变动损益（损失以</w:t>
            </w:r>
            <w:r w:rsidRPr="000E4E39">
              <w:rPr>
                <w:rFonts w:hint="eastAsia"/>
                <w:sz w:val="22"/>
              </w:rPr>
              <w:t>"-"</w:t>
            </w:r>
            <w:r w:rsidRPr="000E4E39">
              <w:rPr>
                <w:rFonts w:hint="eastAsia"/>
                <w:sz w:val="22"/>
              </w:rPr>
              <w:t>填列）</w:t>
            </w:r>
          </w:p>
        </w:tc>
        <w:tc>
          <w:tcPr>
            <w:tcW w:w="3402" w:type="dxa"/>
            <w:gridSpan w:val="2"/>
            <w:tcBorders>
              <w:top w:val="nil"/>
              <w:left w:val="nil"/>
              <w:bottom w:val="single" w:sz="4" w:space="0" w:color="000000"/>
              <w:right w:val="double" w:sz="6" w:space="0" w:color="000000"/>
            </w:tcBorders>
            <w:shd w:val="clear" w:color="000000" w:fill="FFFFFF"/>
            <w:noWrap/>
            <w:vAlign w:val="bottom"/>
            <w:hideMark/>
          </w:tcPr>
          <w:p w:rsidR="00E25D18" w:rsidRPr="00A007C8" w:rsidRDefault="00E25D18" w:rsidP="001E70F2">
            <w:pPr>
              <w:jc w:val="right"/>
              <w:rPr>
                <w:rFonts w:ascii="Arial" w:hAnsi="Arial" w:cs="Arial"/>
                <w:sz w:val="20"/>
                <w:szCs w:val="20"/>
              </w:rPr>
            </w:pPr>
            <w:r w:rsidRPr="00A007C8">
              <w:rPr>
                <w:rFonts w:ascii="Arial" w:hAnsi="Arial" w:cs="Arial" w:hint="eastAsia"/>
                <w:sz w:val="20"/>
                <w:szCs w:val="20"/>
              </w:rPr>
              <w:t>-590,593.57</w:t>
            </w:r>
          </w:p>
        </w:tc>
      </w:tr>
      <w:tr w:rsidR="00E25D18" w:rsidRPr="000E4E39" w:rsidTr="004F209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E25D18" w:rsidRPr="000E4E39" w:rsidRDefault="00E25D18" w:rsidP="0068110B">
            <w:pPr>
              <w:rPr>
                <w:rFonts w:ascii="宋体" w:eastAsia="宋体" w:hAnsi="宋体" w:cs="宋体"/>
                <w:sz w:val="22"/>
              </w:rPr>
            </w:pPr>
            <w:r w:rsidRPr="000E4E39">
              <w:rPr>
                <w:rFonts w:hint="eastAsia"/>
                <w:sz w:val="22"/>
              </w:rPr>
              <w:t>4</w:t>
            </w:r>
            <w:r w:rsidRPr="000E4E39">
              <w:rPr>
                <w:rFonts w:hint="eastAsia"/>
                <w:sz w:val="22"/>
              </w:rPr>
              <w:t>、汇兑收益（损失以</w:t>
            </w:r>
            <w:r w:rsidRPr="000E4E39">
              <w:rPr>
                <w:rFonts w:hint="eastAsia"/>
                <w:sz w:val="22"/>
              </w:rPr>
              <w:t>"</w:t>
            </w:r>
            <w:r w:rsidRPr="000E4E39">
              <w:rPr>
                <w:rFonts w:hint="eastAsia"/>
                <w:sz w:val="22"/>
              </w:rPr>
              <w:t>－</w:t>
            </w:r>
            <w:r w:rsidRPr="000E4E39">
              <w:rPr>
                <w:rFonts w:hint="eastAsia"/>
                <w:sz w:val="22"/>
              </w:rPr>
              <w:t>"</w:t>
            </w:r>
            <w:r w:rsidRPr="000E4E39">
              <w:rPr>
                <w:rFonts w:hint="eastAsia"/>
                <w:sz w:val="22"/>
              </w:rPr>
              <w:t>号填列）</w:t>
            </w:r>
          </w:p>
        </w:tc>
        <w:tc>
          <w:tcPr>
            <w:tcW w:w="3402" w:type="dxa"/>
            <w:gridSpan w:val="2"/>
            <w:tcBorders>
              <w:top w:val="nil"/>
              <w:left w:val="nil"/>
              <w:bottom w:val="single" w:sz="4" w:space="0" w:color="000000"/>
              <w:right w:val="double" w:sz="6" w:space="0" w:color="000000"/>
            </w:tcBorders>
            <w:shd w:val="clear" w:color="000000" w:fill="FFFFFF"/>
            <w:noWrap/>
            <w:vAlign w:val="center"/>
            <w:hideMark/>
          </w:tcPr>
          <w:p w:rsidR="00E25D18" w:rsidRPr="00A007C8" w:rsidRDefault="00E25D18">
            <w:pPr>
              <w:rPr>
                <w:rFonts w:ascii="Arial" w:hAnsi="Arial" w:cs="Arial"/>
                <w:sz w:val="20"/>
                <w:szCs w:val="20"/>
              </w:rPr>
            </w:pPr>
          </w:p>
        </w:tc>
      </w:tr>
      <w:tr w:rsidR="00E25D18" w:rsidRPr="000E4E39" w:rsidTr="004F209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E25D18" w:rsidRPr="000E4E39" w:rsidRDefault="00E25D18" w:rsidP="0068110B">
            <w:pPr>
              <w:rPr>
                <w:rFonts w:ascii="宋体" w:eastAsia="宋体" w:hAnsi="宋体" w:cs="宋体"/>
                <w:sz w:val="22"/>
              </w:rPr>
            </w:pPr>
            <w:r w:rsidRPr="000E4E39">
              <w:rPr>
                <w:rFonts w:hint="eastAsia"/>
                <w:sz w:val="22"/>
              </w:rPr>
              <w:t>5</w:t>
            </w:r>
            <w:r w:rsidRPr="000E4E39">
              <w:rPr>
                <w:rFonts w:hint="eastAsia"/>
                <w:sz w:val="22"/>
              </w:rPr>
              <w:t>、其他收入（损失以</w:t>
            </w:r>
            <w:r w:rsidRPr="000E4E39">
              <w:rPr>
                <w:rFonts w:hint="eastAsia"/>
                <w:sz w:val="22"/>
              </w:rPr>
              <w:t>"-"</w:t>
            </w:r>
            <w:r w:rsidRPr="000E4E39">
              <w:rPr>
                <w:rFonts w:hint="eastAsia"/>
                <w:sz w:val="22"/>
              </w:rPr>
              <w:t>填列）</w:t>
            </w:r>
          </w:p>
        </w:tc>
        <w:tc>
          <w:tcPr>
            <w:tcW w:w="3402" w:type="dxa"/>
            <w:gridSpan w:val="2"/>
            <w:tcBorders>
              <w:top w:val="nil"/>
              <w:left w:val="nil"/>
              <w:bottom w:val="single" w:sz="4" w:space="0" w:color="000000"/>
              <w:right w:val="double" w:sz="6" w:space="0" w:color="000000"/>
            </w:tcBorders>
            <w:shd w:val="clear" w:color="000000" w:fill="FFFFFF"/>
            <w:noWrap/>
            <w:vAlign w:val="center"/>
            <w:hideMark/>
          </w:tcPr>
          <w:p w:rsidR="00E25D18" w:rsidRPr="00A007C8" w:rsidRDefault="00E25D18">
            <w:pPr>
              <w:rPr>
                <w:rFonts w:ascii="Arial" w:hAnsi="Arial" w:cs="Arial"/>
                <w:sz w:val="20"/>
                <w:szCs w:val="20"/>
              </w:rPr>
            </w:pPr>
          </w:p>
        </w:tc>
      </w:tr>
      <w:tr w:rsidR="00E25D18" w:rsidRPr="000E4E39" w:rsidTr="004F209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E25D18" w:rsidRPr="000E4E39" w:rsidRDefault="00E25D18" w:rsidP="0068110B">
            <w:pPr>
              <w:rPr>
                <w:rFonts w:ascii="宋体" w:eastAsia="宋体" w:hAnsi="宋体" w:cs="宋体"/>
                <w:b/>
                <w:bCs/>
                <w:sz w:val="22"/>
              </w:rPr>
            </w:pPr>
            <w:r w:rsidRPr="000E4E39">
              <w:rPr>
                <w:rFonts w:hint="eastAsia"/>
                <w:b/>
                <w:bCs/>
                <w:sz w:val="22"/>
              </w:rPr>
              <w:t>二、费用</w:t>
            </w:r>
          </w:p>
        </w:tc>
        <w:tc>
          <w:tcPr>
            <w:tcW w:w="3402" w:type="dxa"/>
            <w:gridSpan w:val="2"/>
            <w:tcBorders>
              <w:top w:val="nil"/>
              <w:left w:val="nil"/>
              <w:bottom w:val="single" w:sz="4" w:space="0" w:color="000000"/>
              <w:right w:val="doub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r w:rsidRPr="00A007C8">
              <w:rPr>
                <w:rFonts w:ascii="Arial" w:hAnsi="Arial" w:cs="Arial" w:hint="eastAsia"/>
                <w:sz w:val="20"/>
                <w:szCs w:val="20"/>
              </w:rPr>
              <w:t>295,223.18</w:t>
            </w:r>
          </w:p>
        </w:tc>
      </w:tr>
      <w:tr w:rsidR="00E25D18" w:rsidRPr="000E4E39" w:rsidTr="004F209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E25D18" w:rsidRPr="000E4E39" w:rsidRDefault="00E25D18" w:rsidP="0068110B">
            <w:pPr>
              <w:rPr>
                <w:rFonts w:ascii="宋体" w:eastAsia="宋体" w:hAnsi="宋体" w:cs="宋体"/>
                <w:sz w:val="22"/>
              </w:rPr>
            </w:pPr>
            <w:r w:rsidRPr="000E4E39">
              <w:rPr>
                <w:rFonts w:hint="eastAsia"/>
                <w:sz w:val="22"/>
              </w:rPr>
              <w:t>1</w:t>
            </w:r>
            <w:r w:rsidRPr="000E4E39">
              <w:rPr>
                <w:rFonts w:hint="eastAsia"/>
                <w:sz w:val="22"/>
              </w:rPr>
              <w:t>、管理人报酬</w:t>
            </w:r>
          </w:p>
        </w:tc>
        <w:tc>
          <w:tcPr>
            <w:tcW w:w="3402" w:type="dxa"/>
            <w:gridSpan w:val="2"/>
            <w:tcBorders>
              <w:top w:val="nil"/>
              <w:left w:val="nil"/>
              <w:bottom w:val="single" w:sz="4" w:space="0" w:color="000000"/>
              <w:right w:val="doub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r w:rsidRPr="00A007C8">
              <w:rPr>
                <w:rFonts w:ascii="Arial" w:hAnsi="Arial" w:cs="Arial" w:hint="eastAsia"/>
                <w:sz w:val="20"/>
                <w:szCs w:val="20"/>
              </w:rPr>
              <w:t>32,802.62</w:t>
            </w:r>
          </w:p>
        </w:tc>
      </w:tr>
      <w:tr w:rsidR="00E25D18" w:rsidRPr="000E4E39" w:rsidTr="004F209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E25D18" w:rsidRPr="000E4E39" w:rsidRDefault="00E25D18" w:rsidP="0068110B">
            <w:pPr>
              <w:rPr>
                <w:rFonts w:ascii="宋体" w:eastAsia="宋体" w:hAnsi="宋体" w:cs="宋体"/>
                <w:sz w:val="22"/>
              </w:rPr>
            </w:pPr>
            <w:r w:rsidRPr="000E4E39">
              <w:rPr>
                <w:rFonts w:hint="eastAsia"/>
                <w:sz w:val="22"/>
              </w:rPr>
              <w:t>2</w:t>
            </w:r>
            <w:r w:rsidRPr="000E4E39">
              <w:rPr>
                <w:rFonts w:hint="eastAsia"/>
                <w:sz w:val="22"/>
              </w:rPr>
              <w:t>、托管费</w:t>
            </w:r>
          </w:p>
        </w:tc>
        <w:tc>
          <w:tcPr>
            <w:tcW w:w="3402" w:type="dxa"/>
            <w:gridSpan w:val="2"/>
            <w:tcBorders>
              <w:top w:val="nil"/>
              <w:left w:val="nil"/>
              <w:bottom w:val="single" w:sz="4" w:space="0" w:color="000000"/>
              <w:right w:val="doub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r w:rsidRPr="00A007C8">
              <w:rPr>
                <w:rFonts w:ascii="Arial" w:hAnsi="Arial" w:cs="Arial" w:hint="eastAsia"/>
                <w:sz w:val="20"/>
                <w:szCs w:val="20"/>
              </w:rPr>
              <w:t>32,802.62</w:t>
            </w:r>
          </w:p>
        </w:tc>
      </w:tr>
      <w:tr w:rsidR="00E25D18" w:rsidRPr="000E4E39" w:rsidTr="004F209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E25D18" w:rsidRPr="000E4E39" w:rsidRDefault="00E25D18" w:rsidP="0068110B">
            <w:pPr>
              <w:rPr>
                <w:rFonts w:ascii="宋体" w:eastAsia="宋体" w:hAnsi="宋体" w:cs="宋体"/>
                <w:sz w:val="22"/>
              </w:rPr>
            </w:pPr>
            <w:r w:rsidRPr="000E4E39">
              <w:rPr>
                <w:rFonts w:hint="eastAsia"/>
                <w:sz w:val="22"/>
              </w:rPr>
              <w:t>3</w:t>
            </w:r>
            <w:r w:rsidRPr="000E4E39">
              <w:rPr>
                <w:rFonts w:hint="eastAsia"/>
                <w:sz w:val="22"/>
              </w:rPr>
              <w:t>、投资顾问费</w:t>
            </w:r>
          </w:p>
        </w:tc>
        <w:tc>
          <w:tcPr>
            <w:tcW w:w="3402" w:type="dxa"/>
            <w:gridSpan w:val="2"/>
            <w:tcBorders>
              <w:top w:val="nil"/>
              <w:left w:val="nil"/>
              <w:bottom w:val="single" w:sz="4" w:space="0" w:color="000000"/>
              <w:right w:val="double" w:sz="6" w:space="0" w:color="000000"/>
            </w:tcBorders>
            <w:shd w:val="clear" w:color="000000" w:fill="FFFFFF"/>
            <w:noWrap/>
            <w:vAlign w:val="center"/>
            <w:hideMark/>
          </w:tcPr>
          <w:p w:rsidR="00E25D18" w:rsidRPr="00A007C8" w:rsidRDefault="00E25D18">
            <w:pPr>
              <w:jc w:val="right"/>
              <w:rPr>
                <w:rFonts w:ascii="Arial" w:hAnsi="Arial" w:cs="Arial"/>
                <w:sz w:val="20"/>
                <w:szCs w:val="20"/>
              </w:rPr>
            </w:pPr>
          </w:p>
        </w:tc>
      </w:tr>
      <w:tr w:rsidR="00E25D18" w:rsidRPr="000E4E39" w:rsidTr="004F209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E25D18" w:rsidRPr="000E4E39" w:rsidRDefault="00E25D18" w:rsidP="0068110B">
            <w:pPr>
              <w:rPr>
                <w:sz w:val="22"/>
              </w:rPr>
            </w:pPr>
            <w:r w:rsidRPr="000E4E39">
              <w:rPr>
                <w:rFonts w:hint="eastAsia"/>
                <w:sz w:val="22"/>
              </w:rPr>
              <w:t>4</w:t>
            </w:r>
            <w:r w:rsidRPr="000E4E39">
              <w:rPr>
                <w:rFonts w:hint="eastAsia"/>
                <w:sz w:val="22"/>
              </w:rPr>
              <w:t>、交易费用</w:t>
            </w:r>
          </w:p>
        </w:tc>
        <w:tc>
          <w:tcPr>
            <w:tcW w:w="3402" w:type="dxa"/>
            <w:gridSpan w:val="2"/>
            <w:tcBorders>
              <w:top w:val="nil"/>
              <w:left w:val="nil"/>
              <w:bottom w:val="single" w:sz="4" w:space="0" w:color="000000"/>
              <w:right w:val="double" w:sz="6" w:space="0" w:color="000000"/>
            </w:tcBorders>
            <w:shd w:val="clear" w:color="000000" w:fill="FFFFFF"/>
            <w:noWrap/>
            <w:vAlign w:val="center"/>
            <w:hideMark/>
          </w:tcPr>
          <w:p w:rsidR="00E25D18" w:rsidRPr="00A007C8" w:rsidRDefault="00E25D18">
            <w:pPr>
              <w:jc w:val="right"/>
              <w:rPr>
                <w:rFonts w:ascii="Arial" w:hAnsi="Arial" w:cs="Arial"/>
                <w:sz w:val="20"/>
                <w:szCs w:val="20"/>
              </w:rPr>
            </w:pPr>
          </w:p>
        </w:tc>
      </w:tr>
      <w:tr w:rsidR="00E25D18" w:rsidRPr="000E4E39" w:rsidTr="004F209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E25D18" w:rsidRPr="000E4E39" w:rsidRDefault="00E25D18" w:rsidP="0068110B">
            <w:pPr>
              <w:rPr>
                <w:rFonts w:ascii="宋体" w:eastAsia="宋体" w:hAnsi="宋体" w:cs="宋体"/>
                <w:sz w:val="22"/>
              </w:rPr>
            </w:pPr>
            <w:r w:rsidRPr="000E4E39">
              <w:rPr>
                <w:rFonts w:hint="eastAsia"/>
                <w:sz w:val="22"/>
              </w:rPr>
              <w:t>5</w:t>
            </w:r>
            <w:r w:rsidRPr="000E4E39">
              <w:rPr>
                <w:rFonts w:hint="eastAsia"/>
                <w:sz w:val="22"/>
              </w:rPr>
              <w:t>、销售服务费</w:t>
            </w:r>
          </w:p>
        </w:tc>
        <w:tc>
          <w:tcPr>
            <w:tcW w:w="3402" w:type="dxa"/>
            <w:gridSpan w:val="2"/>
            <w:tcBorders>
              <w:top w:val="nil"/>
              <w:left w:val="nil"/>
              <w:bottom w:val="single" w:sz="4" w:space="0" w:color="000000"/>
              <w:right w:val="doub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r w:rsidRPr="00A007C8">
              <w:rPr>
                <w:rFonts w:ascii="Arial" w:hAnsi="Arial" w:cs="Arial" w:hint="eastAsia"/>
                <w:sz w:val="20"/>
                <w:szCs w:val="20"/>
              </w:rPr>
              <w:t>229,617.94</w:t>
            </w:r>
          </w:p>
        </w:tc>
      </w:tr>
      <w:tr w:rsidR="00E25D18" w:rsidRPr="000E4E39" w:rsidTr="004F209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E25D18" w:rsidRPr="000E4E39" w:rsidRDefault="00E25D18" w:rsidP="0068110B">
            <w:pPr>
              <w:rPr>
                <w:rFonts w:ascii="宋体" w:eastAsia="宋体" w:hAnsi="宋体" w:cs="宋体"/>
                <w:sz w:val="22"/>
              </w:rPr>
            </w:pPr>
            <w:r w:rsidRPr="000E4E39">
              <w:rPr>
                <w:rFonts w:hint="eastAsia"/>
                <w:sz w:val="22"/>
              </w:rPr>
              <w:t>6</w:t>
            </w:r>
            <w:r w:rsidRPr="000E4E39">
              <w:rPr>
                <w:rFonts w:hint="eastAsia"/>
                <w:sz w:val="22"/>
              </w:rPr>
              <w:t>、利息支出</w:t>
            </w:r>
          </w:p>
        </w:tc>
        <w:tc>
          <w:tcPr>
            <w:tcW w:w="3402" w:type="dxa"/>
            <w:gridSpan w:val="2"/>
            <w:tcBorders>
              <w:top w:val="nil"/>
              <w:left w:val="nil"/>
              <w:bottom w:val="single" w:sz="4" w:space="0" w:color="000000"/>
              <w:right w:val="double" w:sz="6" w:space="0" w:color="000000"/>
            </w:tcBorders>
            <w:shd w:val="clear" w:color="000000" w:fill="FFFFFF"/>
            <w:noWrap/>
            <w:vAlign w:val="center"/>
            <w:hideMark/>
          </w:tcPr>
          <w:p w:rsidR="00E25D18" w:rsidRPr="00A007C8" w:rsidRDefault="00E25D18">
            <w:pPr>
              <w:rPr>
                <w:rFonts w:ascii="Arial" w:hAnsi="Arial" w:cs="Arial"/>
                <w:sz w:val="20"/>
                <w:szCs w:val="20"/>
              </w:rPr>
            </w:pPr>
          </w:p>
        </w:tc>
      </w:tr>
      <w:tr w:rsidR="00E25D18" w:rsidRPr="000E4E39" w:rsidTr="004F209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E25D18" w:rsidRPr="000E4E39" w:rsidRDefault="00E25D18" w:rsidP="0068110B">
            <w:pPr>
              <w:rPr>
                <w:rFonts w:ascii="宋体" w:eastAsia="宋体" w:hAnsi="宋体" w:cs="宋体"/>
                <w:sz w:val="22"/>
              </w:rPr>
            </w:pPr>
            <w:r w:rsidRPr="000E4E39">
              <w:rPr>
                <w:rFonts w:hint="eastAsia"/>
                <w:sz w:val="22"/>
              </w:rPr>
              <w:t>7</w:t>
            </w:r>
            <w:r w:rsidRPr="000E4E39">
              <w:rPr>
                <w:rFonts w:hint="eastAsia"/>
                <w:sz w:val="22"/>
              </w:rPr>
              <w:t>、其他费用</w:t>
            </w:r>
          </w:p>
        </w:tc>
        <w:tc>
          <w:tcPr>
            <w:tcW w:w="3402" w:type="dxa"/>
            <w:gridSpan w:val="2"/>
            <w:tcBorders>
              <w:top w:val="nil"/>
              <w:left w:val="nil"/>
              <w:bottom w:val="single" w:sz="4" w:space="0" w:color="000000"/>
              <w:right w:val="double" w:sz="6" w:space="0" w:color="000000"/>
            </w:tcBorders>
            <w:shd w:val="clear" w:color="000000" w:fill="FFFFFF"/>
            <w:noWrap/>
            <w:vAlign w:val="center"/>
            <w:hideMark/>
          </w:tcPr>
          <w:p w:rsidR="00E25D18" w:rsidRPr="00A007C8" w:rsidRDefault="00E25D18">
            <w:pPr>
              <w:jc w:val="right"/>
              <w:rPr>
                <w:rFonts w:ascii="Arial" w:hAnsi="Arial" w:cs="Arial"/>
                <w:sz w:val="20"/>
                <w:szCs w:val="20"/>
              </w:rPr>
            </w:pPr>
          </w:p>
        </w:tc>
      </w:tr>
      <w:tr w:rsidR="00E25D18" w:rsidRPr="000E4E39" w:rsidTr="004F209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E25D18" w:rsidRPr="000E4E39" w:rsidRDefault="00E25D18" w:rsidP="0068110B">
            <w:pPr>
              <w:rPr>
                <w:sz w:val="22"/>
              </w:rPr>
            </w:pPr>
            <w:r>
              <w:rPr>
                <w:rFonts w:hint="eastAsia"/>
                <w:sz w:val="22"/>
              </w:rPr>
              <w:t>8</w:t>
            </w:r>
            <w:r>
              <w:rPr>
                <w:rFonts w:hint="eastAsia"/>
                <w:sz w:val="22"/>
              </w:rPr>
              <w:t>、税金及附加</w:t>
            </w:r>
          </w:p>
        </w:tc>
        <w:tc>
          <w:tcPr>
            <w:tcW w:w="3402" w:type="dxa"/>
            <w:gridSpan w:val="2"/>
            <w:tcBorders>
              <w:top w:val="nil"/>
              <w:left w:val="nil"/>
              <w:bottom w:val="single" w:sz="4" w:space="0" w:color="000000"/>
              <w:right w:val="double" w:sz="6" w:space="0" w:color="000000"/>
            </w:tcBorders>
            <w:shd w:val="clear" w:color="000000" w:fill="FFFFFF"/>
            <w:noWrap/>
            <w:vAlign w:val="center"/>
            <w:hideMark/>
          </w:tcPr>
          <w:p w:rsidR="00E25D18" w:rsidRPr="00A007C8" w:rsidRDefault="00E25D18">
            <w:pPr>
              <w:jc w:val="right"/>
              <w:rPr>
                <w:rFonts w:ascii="Arial" w:hAnsi="Arial" w:cs="Arial"/>
                <w:sz w:val="20"/>
                <w:szCs w:val="20"/>
              </w:rPr>
            </w:pPr>
          </w:p>
        </w:tc>
      </w:tr>
      <w:tr w:rsidR="00E25D18" w:rsidRPr="000E4E39" w:rsidTr="004F209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E25D18" w:rsidRPr="000E4E39" w:rsidRDefault="00E25D18" w:rsidP="0068110B">
            <w:pPr>
              <w:rPr>
                <w:rFonts w:ascii="宋体" w:eastAsia="宋体" w:hAnsi="宋体" w:cs="宋体"/>
                <w:b/>
                <w:bCs/>
                <w:sz w:val="22"/>
              </w:rPr>
            </w:pPr>
            <w:r w:rsidRPr="000E4E39">
              <w:rPr>
                <w:rFonts w:hint="eastAsia"/>
                <w:b/>
                <w:bCs/>
                <w:sz w:val="22"/>
              </w:rPr>
              <w:t>三、</w:t>
            </w:r>
            <w:r w:rsidRPr="000E4E39">
              <w:rPr>
                <w:rFonts w:hint="eastAsia"/>
                <w:b/>
                <w:bCs/>
                <w:sz w:val="22"/>
              </w:rPr>
              <w:t xml:space="preserve"> </w:t>
            </w:r>
            <w:r w:rsidRPr="000E4E39">
              <w:rPr>
                <w:rFonts w:hint="eastAsia"/>
                <w:b/>
                <w:bCs/>
                <w:sz w:val="22"/>
              </w:rPr>
              <w:t>利润总额（亏损总额以</w:t>
            </w:r>
            <w:r w:rsidRPr="000E4E39">
              <w:rPr>
                <w:rFonts w:hint="eastAsia"/>
                <w:b/>
                <w:bCs/>
                <w:sz w:val="22"/>
              </w:rPr>
              <w:t>"-"</w:t>
            </w:r>
            <w:r w:rsidRPr="000E4E39">
              <w:rPr>
                <w:rFonts w:hint="eastAsia"/>
                <w:b/>
                <w:bCs/>
                <w:sz w:val="22"/>
              </w:rPr>
              <w:t>号填列）</w:t>
            </w:r>
          </w:p>
        </w:tc>
        <w:tc>
          <w:tcPr>
            <w:tcW w:w="3402" w:type="dxa"/>
            <w:gridSpan w:val="2"/>
            <w:tcBorders>
              <w:top w:val="nil"/>
              <w:left w:val="nil"/>
              <w:bottom w:val="single" w:sz="4" w:space="0" w:color="000000"/>
              <w:right w:val="double" w:sz="6" w:space="0" w:color="000000"/>
            </w:tcBorders>
            <w:shd w:val="clear" w:color="000000" w:fill="FFFFFF"/>
            <w:noWrap/>
            <w:vAlign w:val="bottom"/>
            <w:hideMark/>
          </w:tcPr>
          <w:p w:rsidR="00E25D18" w:rsidRPr="00A007C8" w:rsidRDefault="00E25D18">
            <w:pPr>
              <w:jc w:val="right"/>
              <w:rPr>
                <w:rFonts w:ascii="Arial" w:hAnsi="Arial" w:cs="Arial"/>
                <w:sz w:val="20"/>
                <w:szCs w:val="20"/>
              </w:rPr>
            </w:pPr>
            <w:r w:rsidRPr="00A007C8">
              <w:rPr>
                <w:rFonts w:ascii="Arial" w:hAnsi="Arial" w:cs="Arial" w:hint="eastAsia"/>
                <w:sz w:val="20"/>
                <w:szCs w:val="20"/>
              </w:rPr>
              <w:t>-662,151.87</w:t>
            </w:r>
          </w:p>
        </w:tc>
      </w:tr>
      <w:tr w:rsidR="00E25D18" w:rsidRPr="000E4E39" w:rsidTr="004F209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E25D18" w:rsidRPr="000E4E39" w:rsidRDefault="00E25D18" w:rsidP="0068110B">
            <w:pPr>
              <w:rPr>
                <w:rFonts w:ascii="宋体" w:eastAsia="宋体" w:hAnsi="宋体" w:cs="宋体"/>
                <w:sz w:val="22"/>
              </w:rPr>
            </w:pPr>
            <w:r w:rsidRPr="000E4E39">
              <w:rPr>
                <w:rFonts w:hint="eastAsia"/>
                <w:sz w:val="22"/>
              </w:rPr>
              <w:t>减：所得税费用</w:t>
            </w:r>
          </w:p>
        </w:tc>
        <w:tc>
          <w:tcPr>
            <w:tcW w:w="3402" w:type="dxa"/>
            <w:gridSpan w:val="2"/>
            <w:tcBorders>
              <w:top w:val="nil"/>
              <w:left w:val="nil"/>
              <w:bottom w:val="single" w:sz="4" w:space="0" w:color="000000"/>
              <w:right w:val="double" w:sz="6" w:space="0" w:color="000000"/>
            </w:tcBorders>
            <w:shd w:val="clear" w:color="000000" w:fill="FFFFFF"/>
            <w:noWrap/>
            <w:vAlign w:val="center"/>
            <w:hideMark/>
          </w:tcPr>
          <w:p w:rsidR="00E25D18" w:rsidRDefault="00E25D18">
            <w:pPr>
              <w:rPr>
                <w:rFonts w:ascii="宋体" w:eastAsia="宋体" w:hAnsi="宋体" w:cs="宋体"/>
                <w:color w:val="000000"/>
                <w:sz w:val="22"/>
              </w:rPr>
            </w:pPr>
          </w:p>
        </w:tc>
      </w:tr>
      <w:tr w:rsidR="00E25D18" w:rsidRPr="000E4E39" w:rsidTr="004F209B">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E25D18" w:rsidRPr="000E4E39" w:rsidRDefault="00E25D18" w:rsidP="0068110B">
            <w:pPr>
              <w:rPr>
                <w:rFonts w:ascii="宋体" w:eastAsia="宋体" w:hAnsi="宋体" w:cs="宋体"/>
                <w:b/>
                <w:bCs/>
                <w:sz w:val="22"/>
              </w:rPr>
            </w:pPr>
            <w:r w:rsidRPr="000E4E39">
              <w:rPr>
                <w:rFonts w:hint="eastAsia"/>
                <w:b/>
                <w:bCs/>
                <w:sz w:val="22"/>
              </w:rPr>
              <w:t>四、</w:t>
            </w:r>
            <w:r w:rsidRPr="000E4E39">
              <w:rPr>
                <w:rFonts w:hint="eastAsia"/>
                <w:b/>
                <w:bCs/>
                <w:sz w:val="22"/>
              </w:rPr>
              <w:t xml:space="preserve"> </w:t>
            </w:r>
            <w:r w:rsidRPr="000E4E39">
              <w:rPr>
                <w:rFonts w:hint="eastAsia"/>
                <w:b/>
                <w:bCs/>
                <w:sz w:val="22"/>
              </w:rPr>
              <w:t>净利润总额（净亏损以</w:t>
            </w:r>
            <w:r w:rsidRPr="000E4E39">
              <w:rPr>
                <w:rFonts w:hint="eastAsia"/>
                <w:b/>
                <w:bCs/>
                <w:sz w:val="22"/>
              </w:rPr>
              <w:t>"-"</w:t>
            </w:r>
            <w:r w:rsidRPr="000E4E39">
              <w:rPr>
                <w:rFonts w:hint="eastAsia"/>
                <w:b/>
                <w:bCs/>
                <w:sz w:val="22"/>
              </w:rPr>
              <w:t>号填列）</w:t>
            </w:r>
          </w:p>
        </w:tc>
        <w:tc>
          <w:tcPr>
            <w:tcW w:w="3402" w:type="dxa"/>
            <w:gridSpan w:val="2"/>
            <w:tcBorders>
              <w:top w:val="nil"/>
              <w:left w:val="nil"/>
              <w:bottom w:val="single" w:sz="4" w:space="0" w:color="000000"/>
              <w:right w:val="double" w:sz="6" w:space="0" w:color="000000"/>
            </w:tcBorders>
            <w:shd w:val="clear" w:color="000000" w:fill="FFFFFF"/>
            <w:noWrap/>
            <w:vAlign w:val="bottom"/>
            <w:hideMark/>
          </w:tcPr>
          <w:p w:rsidR="00E25D18" w:rsidRPr="00A007C8" w:rsidRDefault="00E25D18" w:rsidP="001E70F2">
            <w:pPr>
              <w:jc w:val="right"/>
              <w:rPr>
                <w:rFonts w:ascii="Arial" w:hAnsi="Arial" w:cs="Arial"/>
                <w:sz w:val="20"/>
                <w:szCs w:val="20"/>
              </w:rPr>
            </w:pPr>
            <w:r w:rsidRPr="00A007C8">
              <w:rPr>
                <w:rFonts w:ascii="Arial" w:hAnsi="Arial" w:cs="Arial" w:hint="eastAsia"/>
                <w:sz w:val="20"/>
                <w:szCs w:val="20"/>
              </w:rPr>
              <w:t>-662,151.87</w:t>
            </w:r>
          </w:p>
        </w:tc>
      </w:tr>
      <w:tr w:rsidR="00E25D18" w:rsidRPr="000E4E39" w:rsidTr="004F209B">
        <w:trPr>
          <w:trHeight w:val="285"/>
        </w:trPr>
        <w:tc>
          <w:tcPr>
            <w:tcW w:w="4394" w:type="dxa"/>
            <w:gridSpan w:val="2"/>
            <w:tcBorders>
              <w:top w:val="nil"/>
              <w:left w:val="nil"/>
              <w:bottom w:val="nil"/>
              <w:right w:val="nil"/>
            </w:tcBorders>
            <w:shd w:val="clear" w:color="auto" w:fill="auto"/>
            <w:noWrap/>
            <w:vAlign w:val="bottom"/>
            <w:hideMark/>
          </w:tcPr>
          <w:p w:rsidR="00E25D18" w:rsidRPr="000E4E39" w:rsidRDefault="00E25D18" w:rsidP="0068110B">
            <w:pPr>
              <w:widowControl/>
              <w:jc w:val="left"/>
              <w:rPr>
                <w:rFonts w:ascii="宋体" w:eastAsia="宋体" w:hAnsi="宋体" w:cs="宋体"/>
                <w:kern w:val="0"/>
                <w:sz w:val="22"/>
              </w:rPr>
            </w:pPr>
          </w:p>
        </w:tc>
        <w:tc>
          <w:tcPr>
            <w:tcW w:w="3402" w:type="dxa"/>
            <w:gridSpan w:val="2"/>
            <w:tcBorders>
              <w:top w:val="nil"/>
              <w:left w:val="nil"/>
              <w:bottom w:val="nil"/>
              <w:right w:val="nil"/>
            </w:tcBorders>
            <w:shd w:val="clear" w:color="auto" w:fill="auto"/>
            <w:noWrap/>
            <w:vAlign w:val="bottom"/>
            <w:hideMark/>
          </w:tcPr>
          <w:p w:rsidR="00E25D18" w:rsidRPr="000E4E39" w:rsidRDefault="00E25D18" w:rsidP="0068110B">
            <w:pPr>
              <w:widowControl/>
              <w:jc w:val="right"/>
              <w:rPr>
                <w:rFonts w:ascii="宋体" w:eastAsia="宋体" w:hAnsi="宋体" w:cs="宋体"/>
                <w:kern w:val="0"/>
                <w:sz w:val="22"/>
              </w:rPr>
            </w:pPr>
          </w:p>
        </w:tc>
      </w:tr>
      <w:tr w:rsidR="00E25D18" w:rsidRPr="000E4E39" w:rsidTr="004F209B">
        <w:trPr>
          <w:gridAfter w:val="1"/>
          <w:wAfter w:w="1914" w:type="dxa"/>
          <w:trHeight w:val="270"/>
        </w:trPr>
        <w:tc>
          <w:tcPr>
            <w:tcW w:w="4301" w:type="dxa"/>
            <w:tcBorders>
              <w:top w:val="nil"/>
              <w:left w:val="nil"/>
              <w:bottom w:val="nil"/>
              <w:right w:val="nil"/>
            </w:tcBorders>
            <w:shd w:val="clear" w:color="auto" w:fill="auto"/>
            <w:noWrap/>
            <w:vAlign w:val="bottom"/>
            <w:hideMark/>
          </w:tcPr>
          <w:p w:rsidR="00E25D18" w:rsidRPr="000E4E39" w:rsidRDefault="00E25D18" w:rsidP="0068110B">
            <w:pPr>
              <w:widowControl/>
              <w:jc w:val="left"/>
              <w:rPr>
                <w:rFonts w:ascii="宋体" w:eastAsia="宋体" w:hAnsi="宋体" w:cs="宋体"/>
                <w:kern w:val="0"/>
                <w:sz w:val="22"/>
              </w:rPr>
            </w:pPr>
          </w:p>
        </w:tc>
        <w:tc>
          <w:tcPr>
            <w:tcW w:w="1581" w:type="dxa"/>
            <w:gridSpan w:val="2"/>
            <w:tcBorders>
              <w:top w:val="nil"/>
              <w:left w:val="nil"/>
              <w:bottom w:val="nil"/>
              <w:right w:val="nil"/>
            </w:tcBorders>
            <w:shd w:val="clear" w:color="auto" w:fill="auto"/>
            <w:noWrap/>
            <w:vAlign w:val="bottom"/>
            <w:hideMark/>
          </w:tcPr>
          <w:p w:rsidR="00E25D18" w:rsidRPr="000E4E39" w:rsidRDefault="00E25D18" w:rsidP="0068110B">
            <w:pPr>
              <w:widowControl/>
              <w:jc w:val="right"/>
              <w:rPr>
                <w:rFonts w:ascii="宋体" w:eastAsia="宋体" w:hAnsi="宋体" w:cs="宋体"/>
                <w:kern w:val="0"/>
                <w:sz w:val="22"/>
              </w:rPr>
            </w:pPr>
          </w:p>
        </w:tc>
      </w:tr>
    </w:tbl>
    <w:p w:rsidR="00257D47" w:rsidRDefault="00257D47" w:rsidP="00AF290E">
      <w:pPr>
        <w:tabs>
          <w:tab w:val="center" w:pos="4363"/>
        </w:tabs>
        <w:spacing w:line="360" w:lineRule="auto"/>
        <w:ind w:firstLineChars="49" w:firstLine="103"/>
        <w:jc w:val="left"/>
        <w:rPr>
          <w:b/>
        </w:rPr>
      </w:pPr>
    </w:p>
    <w:p w:rsidR="004021BB" w:rsidRDefault="004021BB" w:rsidP="00AF290E">
      <w:pPr>
        <w:tabs>
          <w:tab w:val="center" w:pos="4363"/>
        </w:tabs>
        <w:spacing w:line="360" w:lineRule="auto"/>
        <w:ind w:firstLineChars="49" w:firstLine="103"/>
        <w:jc w:val="left"/>
        <w:rPr>
          <w:b/>
        </w:rPr>
      </w:pPr>
    </w:p>
    <w:p w:rsidR="004021BB" w:rsidRDefault="004021BB" w:rsidP="00AF290E">
      <w:pPr>
        <w:tabs>
          <w:tab w:val="center" w:pos="4363"/>
        </w:tabs>
        <w:spacing w:line="360" w:lineRule="auto"/>
        <w:ind w:firstLineChars="49" w:firstLine="103"/>
        <w:jc w:val="left"/>
        <w:rPr>
          <w:b/>
        </w:rPr>
      </w:pPr>
    </w:p>
    <w:p w:rsidR="004021BB" w:rsidRDefault="004021BB" w:rsidP="00AF290E">
      <w:pPr>
        <w:tabs>
          <w:tab w:val="center" w:pos="4363"/>
        </w:tabs>
        <w:spacing w:line="360" w:lineRule="auto"/>
        <w:ind w:firstLineChars="49" w:firstLine="103"/>
        <w:jc w:val="left"/>
        <w:rPr>
          <w:b/>
        </w:rPr>
      </w:pPr>
    </w:p>
    <w:p w:rsidR="004021BB" w:rsidRDefault="004021BB" w:rsidP="00AF290E">
      <w:pPr>
        <w:tabs>
          <w:tab w:val="center" w:pos="4363"/>
        </w:tabs>
        <w:spacing w:line="360" w:lineRule="auto"/>
        <w:ind w:firstLineChars="49" w:firstLine="103"/>
        <w:jc w:val="left"/>
        <w:rPr>
          <w:b/>
        </w:rPr>
      </w:pPr>
    </w:p>
    <w:p w:rsidR="00892FFC" w:rsidRPr="000E4E39" w:rsidRDefault="00C95404" w:rsidP="00AF290E">
      <w:pPr>
        <w:tabs>
          <w:tab w:val="center" w:pos="4363"/>
        </w:tabs>
        <w:spacing w:line="360" w:lineRule="auto"/>
        <w:ind w:firstLineChars="49" w:firstLine="103"/>
        <w:jc w:val="left"/>
        <w:rPr>
          <w:b/>
        </w:rPr>
      </w:pPr>
      <w:r w:rsidRPr="000E4E39">
        <w:rPr>
          <w:rFonts w:hint="eastAsia"/>
          <w:b/>
        </w:rPr>
        <w:lastRenderedPageBreak/>
        <w:t>（二）、资产管理计划投资组合报告</w:t>
      </w:r>
    </w:p>
    <w:p w:rsidR="00892FFC" w:rsidRPr="000E4E39" w:rsidRDefault="00C95404" w:rsidP="00A91399">
      <w:pPr>
        <w:tabs>
          <w:tab w:val="center" w:pos="4363"/>
        </w:tabs>
        <w:spacing w:line="360" w:lineRule="auto"/>
        <w:ind w:leftChars="200" w:left="420" w:firstLineChars="50" w:firstLine="105"/>
        <w:jc w:val="left"/>
      </w:pPr>
      <w:r w:rsidRPr="000E4E39">
        <w:rPr>
          <w:rFonts w:hint="eastAsia"/>
        </w:rPr>
        <w:t>日期：</w:t>
      </w:r>
      <w:r w:rsidR="00581A3D" w:rsidRPr="000E4E39">
        <w:rPr>
          <w:rFonts w:asciiTheme="minorEastAsia" w:hAnsiTheme="minorEastAsia" w:hint="eastAsia"/>
          <w:szCs w:val="21"/>
        </w:rPr>
        <w:t>201</w:t>
      </w:r>
      <w:r w:rsidR="00581A3D">
        <w:rPr>
          <w:rFonts w:asciiTheme="minorEastAsia" w:hAnsiTheme="minorEastAsia" w:hint="eastAsia"/>
          <w:szCs w:val="21"/>
        </w:rPr>
        <w:t>8</w:t>
      </w:r>
      <w:r w:rsidR="00581A3D" w:rsidRPr="000E4E39">
        <w:rPr>
          <w:rFonts w:asciiTheme="minorEastAsia" w:hAnsiTheme="minorEastAsia" w:hint="eastAsia"/>
          <w:szCs w:val="21"/>
        </w:rPr>
        <w:t>年</w:t>
      </w:r>
      <w:r w:rsidR="00C92835">
        <w:rPr>
          <w:rFonts w:asciiTheme="minorEastAsia" w:hAnsiTheme="minorEastAsia" w:hint="eastAsia"/>
          <w:szCs w:val="21"/>
        </w:rPr>
        <w:t>12</w:t>
      </w:r>
      <w:r w:rsidR="00581A3D" w:rsidRPr="000E4E39">
        <w:rPr>
          <w:rFonts w:asciiTheme="minorEastAsia" w:hAnsiTheme="minorEastAsia" w:hint="eastAsia"/>
          <w:szCs w:val="21"/>
        </w:rPr>
        <w:t>月3</w:t>
      </w:r>
      <w:r w:rsidR="00C92835">
        <w:rPr>
          <w:rFonts w:asciiTheme="minorEastAsia" w:hAnsiTheme="minorEastAsia" w:hint="eastAsia"/>
          <w:szCs w:val="21"/>
        </w:rPr>
        <w:t>1</w:t>
      </w:r>
      <w:r w:rsidR="00581A3D" w:rsidRPr="000E4E39">
        <w:rPr>
          <w:rFonts w:asciiTheme="minorEastAsia" w:hAnsiTheme="minorEastAsia" w:hint="eastAsia"/>
          <w:szCs w:val="21"/>
        </w:rPr>
        <w:t>日</w:t>
      </w:r>
      <w:r w:rsidRPr="000E4E39">
        <w:rPr>
          <w:rFonts w:hint="eastAsia"/>
        </w:rPr>
        <w:t xml:space="preserve">     </w:t>
      </w:r>
      <w:r w:rsidR="00F45147" w:rsidRPr="000E4E39">
        <w:rPr>
          <w:rFonts w:hint="eastAsia"/>
        </w:rPr>
        <w:t xml:space="preserve">                             </w:t>
      </w:r>
      <w:r w:rsidR="0049106D" w:rsidRPr="000E4E39">
        <w:rPr>
          <w:rFonts w:hint="eastAsia"/>
        </w:rPr>
        <w:t>币</w:t>
      </w:r>
      <w:r w:rsidR="0049106D" w:rsidRPr="000E4E39">
        <w:rPr>
          <w:rFonts w:hint="eastAsia"/>
        </w:rPr>
        <w:t xml:space="preserve">  </w:t>
      </w:r>
      <w:r w:rsidR="0049106D" w:rsidRPr="000E4E39">
        <w:rPr>
          <w:rFonts w:hint="eastAsia"/>
        </w:rPr>
        <w:t>种</w:t>
      </w:r>
      <w:r w:rsidRPr="000E4E39">
        <w:rPr>
          <w:rFonts w:hint="eastAsia"/>
        </w:rPr>
        <w:t>：人民币</w:t>
      </w:r>
    </w:p>
    <w:tbl>
      <w:tblPr>
        <w:tblStyle w:val="a6"/>
        <w:tblW w:w="0" w:type="auto"/>
        <w:tblInd w:w="4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2559"/>
        <w:gridCol w:w="2374"/>
        <w:gridCol w:w="2693"/>
      </w:tblGrid>
      <w:tr w:rsidR="00C95404" w:rsidRPr="000E4E39" w:rsidTr="00A91399">
        <w:tc>
          <w:tcPr>
            <w:tcW w:w="2559" w:type="dxa"/>
          </w:tcPr>
          <w:p w:rsidR="00C95404" w:rsidRPr="000E4E39" w:rsidRDefault="00C95404" w:rsidP="0013011E">
            <w:pPr>
              <w:tabs>
                <w:tab w:val="center" w:pos="4363"/>
              </w:tabs>
              <w:spacing w:line="360" w:lineRule="auto"/>
              <w:jc w:val="left"/>
              <w:rPr>
                <w:szCs w:val="21"/>
              </w:rPr>
            </w:pPr>
            <w:r w:rsidRPr="000E4E39">
              <w:rPr>
                <w:rFonts w:hint="eastAsia"/>
                <w:szCs w:val="21"/>
              </w:rPr>
              <w:t>项目</w:t>
            </w:r>
          </w:p>
        </w:tc>
        <w:tc>
          <w:tcPr>
            <w:tcW w:w="2374" w:type="dxa"/>
          </w:tcPr>
          <w:p w:rsidR="00C95404" w:rsidRPr="000E4E39" w:rsidRDefault="00C95404" w:rsidP="0013011E">
            <w:pPr>
              <w:tabs>
                <w:tab w:val="center" w:pos="4363"/>
              </w:tabs>
              <w:spacing w:line="360" w:lineRule="auto"/>
              <w:jc w:val="left"/>
              <w:rPr>
                <w:szCs w:val="21"/>
              </w:rPr>
            </w:pPr>
            <w:r w:rsidRPr="000E4E39">
              <w:rPr>
                <w:rFonts w:hint="eastAsia"/>
                <w:szCs w:val="21"/>
              </w:rPr>
              <w:t>期末市值</w:t>
            </w:r>
          </w:p>
        </w:tc>
        <w:tc>
          <w:tcPr>
            <w:tcW w:w="2693" w:type="dxa"/>
          </w:tcPr>
          <w:p w:rsidR="00C95404" w:rsidRPr="000E4E39" w:rsidRDefault="00C95404" w:rsidP="0013011E">
            <w:pPr>
              <w:tabs>
                <w:tab w:val="center" w:pos="4363"/>
              </w:tabs>
              <w:spacing w:line="360" w:lineRule="auto"/>
              <w:jc w:val="left"/>
              <w:rPr>
                <w:szCs w:val="21"/>
              </w:rPr>
            </w:pPr>
            <w:r w:rsidRPr="000E4E39">
              <w:rPr>
                <w:rFonts w:hint="eastAsia"/>
                <w:szCs w:val="21"/>
              </w:rPr>
              <w:t>占总资产比例</w:t>
            </w:r>
          </w:p>
        </w:tc>
      </w:tr>
      <w:tr w:rsidR="004270BA" w:rsidRPr="000E4E39" w:rsidTr="00101E40">
        <w:tc>
          <w:tcPr>
            <w:tcW w:w="2559" w:type="dxa"/>
          </w:tcPr>
          <w:p w:rsidR="004270BA" w:rsidRPr="000E4E39" w:rsidRDefault="004270BA" w:rsidP="0013011E">
            <w:pPr>
              <w:tabs>
                <w:tab w:val="center" w:pos="4363"/>
              </w:tabs>
              <w:spacing w:line="360" w:lineRule="auto"/>
              <w:jc w:val="left"/>
              <w:rPr>
                <w:szCs w:val="21"/>
              </w:rPr>
            </w:pPr>
            <w:r w:rsidRPr="000E4E39">
              <w:rPr>
                <w:rFonts w:hint="eastAsia"/>
                <w:szCs w:val="21"/>
              </w:rPr>
              <w:t>银行存款及备付金</w:t>
            </w:r>
          </w:p>
        </w:tc>
        <w:tc>
          <w:tcPr>
            <w:tcW w:w="2374" w:type="dxa"/>
            <w:vAlign w:val="center"/>
          </w:tcPr>
          <w:p w:rsidR="004270BA" w:rsidRPr="00E63575" w:rsidRDefault="00A007C8" w:rsidP="00B84A6F">
            <w:pPr>
              <w:jc w:val="right"/>
              <w:rPr>
                <w:rFonts w:asciiTheme="minorEastAsia" w:hAnsiTheme="minorEastAsia"/>
                <w:sz w:val="22"/>
              </w:rPr>
            </w:pPr>
            <w:r w:rsidRPr="00A007C8">
              <w:rPr>
                <w:rFonts w:ascii="Arial" w:hAnsi="Arial" w:cs="Arial" w:hint="eastAsia"/>
                <w:sz w:val="20"/>
                <w:szCs w:val="20"/>
              </w:rPr>
              <w:t>1,016,965.68</w:t>
            </w:r>
          </w:p>
        </w:tc>
        <w:tc>
          <w:tcPr>
            <w:tcW w:w="2693" w:type="dxa"/>
            <w:vAlign w:val="center"/>
          </w:tcPr>
          <w:p w:rsidR="004270BA" w:rsidRPr="000E4E39" w:rsidRDefault="00A007C8" w:rsidP="00E63575">
            <w:pPr>
              <w:jc w:val="right"/>
              <w:rPr>
                <w:rFonts w:asciiTheme="minorEastAsia" w:hAnsiTheme="minorEastAsia" w:cs="宋体"/>
                <w:sz w:val="22"/>
              </w:rPr>
            </w:pPr>
            <w:r>
              <w:rPr>
                <w:rFonts w:asciiTheme="minorEastAsia" w:hAnsiTheme="minorEastAsia" w:hint="eastAsia"/>
                <w:sz w:val="22"/>
              </w:rPr>
              <w:t>1.76</w:t>
            </w:r>
            <w:r w:rsidR="004270BA" w:rsidRPr="000E4E39">
              <w:rPr>
                <w:rFonts w:asciiTheme="minorEastAsia" w:hAnsiTheme="minorEastAsia" w:hint="eastAsia"/>
                <w:sz w:val="22"/>
              </w:rPr>
              <w:t>%</w:t>
            </w:r>
          </w:p>
        </w:tc>
      </w:tr>
      <w:tr w:rsidR="00E63575" w:rsidRPr="000E4E39" w:rsidTr="00101E40">
        <w:tc>
          <w:tcPr>
            <w:tcW w:w="2559" w:type="dxa"/>
          </w:tcPr>
          <w:p w:rsidR="00E63575" w:rsidRPr="000E4E39" w:rsidRDefault="00E63575" w:rsidP="0013011E">
            <w:pPr>
              <w:tabs>
                <w:tab w:val="center" w:pos="4363"/>
              </w:tabs>
              <w:spacing w:line="360" w:lineRule="auto"/>
              <w:jc w:val="left"/>
              <w:rPr>
                <w:szCs w:val="21"/>
              </w:rPr>
            </w:pPr>
            <w:r w:rsidRPr="000E4E39">
              <w:rPr>
                <w:rFonts w:hint="eastAsia"/>
                <w:szCs w:val="21"/>
              </w:rPr>
              <w:t>存出保证金</w:t>
            </w:r>
          </w:p>
        </w:tc>
        <w:tc>
          <w:tcPr>
            <w:tcW w:w="2374" w:type="dxa"/>
            <w:vAlign w:val="center"/>
          </w:tcPr>
          <w:p w:rsidR="00E63575" w:rsidRPr="00E63575" w:rsidRDefault="00E63575" w:rsidP="0068110B">
            <w:pPr>
              <w:jc w:val="right"/>
              <w:rPr>
                <w:rFonts w:asciiTheme="minorEastAsia" w:hAnsiTheme="minorEastAsia" w:cs="宋体"/>
                <w:color w:val="000000"/>
                <w:sz w:val="22"/>
              </w:rPr>
            </w:pPr>
          </w:p>
        </w:tc>
        <w:tc>
          <w:tcPr>
            <w:tcW w:w="2693" w:type="dxa"/>
            <w:vAlign w:val="center"/>
          </w:tcPr>
          <w:p w:rsidR="00E63575" w:rsidRPr="000E4E39" w:rsidRDefault="00E63575" w:rsidP="0069411F">
            <w:pPr>
              <w:jc w:val="right"/>
              <w:rPr>
                <w:rFonts w:asciiTheme="minorEastAsia" w:hAnsiTheme="minorEastAsia" w:cs="宋体"/>
                <w:sz w:val="22"/>
              </w:rPr>
            </w:pPr>
          </w:p>
        </w:tc>
      </w:tr>
      <w:tr w:rsidR="00E63575" w:rsidRPr="000E4E39" w:rsidTr="00101E40">
        <w:tc>
          <w:tcPr>
            <w:tcW w:w="2559" w:type="dxa"/>
          </w:tcPr>
          <w:p w:rsidR="00E63575" w:rsidRPr="000E4E39" w:rsidRDefault="00E63575" w:rsidP="0013011E">
            <w:pPr>
              <w:tabs>
                <w:tab w:val="center" w:pos="4363"/>
              </w:tabs>
              <w:spacing w:line="360" w:lineRule="auto"/>
              <w:jc w:val="left"/>
              <w:rPr>
                <w:szCs w:val="21"/>
              </w:rPr>
            </w:pPr>
            <w:r w:rsidRPr="000E4E39">
              <w:rPr>
                <w:rFonts w:hint="eastAsia"/>
                <w:szCs w:val="21"/>
              </w:rPr>
              <w:t>股票投资</w:t>
            </w:r>
          </w:p>
        </w:tc>
        <w:tc>
          <w:tcPr>
            <w:tcW w:w="2374" w:type="dxa"/>
            <w:vAlign w:val="center"/>
          </w:tcPr>
          <w:p w:rsidR="00E63575" w:rsidRPr="00E63575" w:rsidRDefault="00E63575" w:rsidP="0068110B">
            <w:pPr>
              <w:jc w:val="right"/>
              <w:rPr>
                <w:rFonts w:asciiTheme="minorEastAsia" w:hAnsiTheme="minorEastAsia" w:cs="宋体"/>
                <w:color w:val="000000"/>
                <w:sz w:val="22"/>
              </w:rPr>
            </w:pPr>
          </w:p>
        </w:tc>
        <w:tc>
          <w:tcPr>
            <w:tcW w:w="2693" w:type="dxa"/>
            <w:vAlign w:val="center"/>
          </w:tcPr>
          <w:p w:rsidR="00E63575" w:rsidRPr="000E4E39" w:rsidRDefault="00E63575">
            <w:pPr>
              <w:jc w:val="right"/>
              <w:rPr>
                <w:rFonts w:asciiTheme="minorEastAsia" w:hAnsiTheme="minorEastAsia" w:cs="宋体"/>
                <w:sz w:val="22"/>
              </w:rPr>
            </w:pPr>
          </w:p>
        </w:tc>
      </w:tr>
      <w:tr w:rsidR="004270BA" w:rsidRPr="000E4E39" w:rsidTr="00101E40">
        <w:tc>
          <w:tcPr>
            <w:tcW w:w="2559" w:type="dxa"/>
          </w:tcPr>
          <w:p w:rsidR="004270BA" w:rsidRPr="000E4E39" w:rsidRDefault="004270BA" w:rsidP="0013011E">
            <w:pPr>
              <w:tabs>
                <w:tab w:val="center" w:pos="4363"/>
              </w:tabs>
              <w:spacing w:line="360" w:lineRule="auto"/>
              <w:jc w:val="left"/>
              <w:rPr>
                <w:szCs w:val="21"/>
              </w:rPr>
            </w:pPr>
            <w:r w:rsidRPr="000E4E39">
              <w:rPr>
                <w:rFonts w:hint="eastAsia"/>
                <w:szCs w:val="21"/>
              </w:rPr>
              <w:t>债券投资</w:t>
            </w:r>
          </w:p>
        </w:tc>
        <w:tc>
          <w:tcPr>
            <w:tcW w:w="2374" w:type="dxa"/>
            <w:vAlign w:val="center"/>
          </w:tcPr>
          <w:p w:rsidR="004270BA" w:rsidRPr="00E63575" w:rsidRDefault="004270BA" w:rsidP="00E63575">
            <w:pPr>
              <w:jc w:val="right"/>
              <w:rPr>
                <w:rFonts w:asciiTheme="minorEastAsia" w:hAnsiTheme="minorEastAsia" w:cs="宋体"/>
                <w:sz w:val="22"/>
              </w:rPr>
            </w:pPr>
          </w:p>
        </w:tc>
        <w:tc>
          <w:tcPr>
            <w:tcW w:w="2693" w:type="dxa"/>
            <w:vAlign w:val="center"/>
          </w:tcPr>
          <w:p w:rsidR="004270BA" w:rsidRPr="000E4E39" w:rsidRDefault="004270BA">
            <w:pPr>
              <w:jc w:val="right"/>
              <w:rPr>
                <w:rFonts w:asciiTheme="minorEastAsia" w:hAnsiTheme="minorEastAsia" w:cs="宋体"/>
                <w:sz w:val="22"/>
              </w:rPr>
            </w:pPr>
          </w:p>
        </w:tc>
      </w:tr>
      <w:tr w:rsidR="001D6C72" w:rsidRPr="000E4E39" w:rsidTr="00101E40">
        <w:tc>
          <w:tcPr>
            <w:tcW w:w="2559" w:type="dxa"/>
          </w:tcPr>
          <w:p w:rsidR="001D6C72" w:rsidRPr="000E4E39" w:rsidRDefault="001D6C72" w:rsidP="0013011E">
            <w:pPr>
              <w:tabs>
                <w:tab w:val="center" w:pos="4363"/>
              </w:tabs>
              <w:spacing w:line="360" w:lineRule="auto"/>
              <w:jc w:val="left"/>
              <w:rPr>
                <w:szCs w:val="21"/>
              </w:rPr>
            </w:pPr>
            <w:r w:rsidRPr="000E4E39">
              <w:rPr>
                <w:rFonts w:hint="eastAsia"/>
                <w:szCs w:val="21"/>
              </w:rPr>
              <w:t>基金投资</w:t>
            </w:r>
          </w:p>
        </w:tc>
        <w:tc>
          <w:tcPr>
            <w:tcW w:w="2374" w:type="dxa"/>
            <w:vAlign w:val="center"/>
          </w:tcPr>
          <w:p w:rsidR="001D6C72" w:rsidRPr="00E63575" w:rsidRDefault="00A007C8" w:rsidP="00E63575">
            <w:pPr>
              <w:jc w:val="right"/>
              <w:rPr>
                <w:rFonts w:asciiTheme="minorEastAsia" w:hAnsiTheme="minorEastAsia" w:cs="宋体"/>
                <w:sz w:val="22"/>
              </w:rPr>
            </w:pPr>
            <w:r w:rsidRPr="00A007C8">
              <w:rPr>
                <w:rFonts w:ascii="Arial" w:hAnsi="Arial" w:cs="Arial" w:hint="eastAsia"/>
                <w:sz w:val="20"/>
                <w:szCs w:val="20"/>
              </w:rPr>
              <w:t>6,003,120.32</w:t>
            </w:r>
          </w:p>
        </w:tc>
        <w:tc>
          <w:tcPr>
            <w:tcW w:w="2693" w:type="dxa"/>
            <w:vAlign w:val="center"/>
          </w:tcPr>
          <w:p w:rsidR="001D6C72" w:rsidRPr="000E4E39" w:rsidRDefault="008F5AA5" w:rsidP="00A007C8">
            <w:pPr>
              <w:jc w:val="right"/>
              <w:rPr>
                <w:rFonts w:asciiTheme="minorEastAsia" w:hAnsiTheme="minorEastAsia" w:cs="宋体"/>
                <w:sz w:val="22"/>
              </w:rPr>
            </w:pPr>
            <w:r>
              <w:rPr>
                <w:rFonts w:asciiTheme="minorEastAsia" w:hAnsiTheme="minorEastAsia" w:cs="宋体" w:hint="eastAsia"/>
                <w:sz w:val="22"/>
              </w:rPr>
              <w:t>10.</w:t>
            </w:r>
            <w:r w:rsidR="00A007C8">
              <w:rPr>
                <w:rFonts w:asciiTheme="minorEastAsia" w:hAnsiTheme="minorEastAsia" w:cs="宋体" w:hint="eastAsia"/>
                <w:sz w:val="22"/>
              </w:rPr>
              <w:t>43</w:t>
            </w:r>
            <w:r w:rsidR="00A41088">
              <w:rPr>
                <w:rFonts w:asciiTheme="minorEastAsia" w:hAnsiTheme="minorEastAsia" w:cs="宋体" w:hint="eastAsia"/>
                <w:sz w:val="22"/>
              </w:rPr>
              <w:t>%</w:t>
            </w:r>
          </w:p>
        </w:tc>
      </w:tr>
      <w:tr w:rsidR="004270BA" w:rsidRPr="000E4E39" w:rsidTr="00101E40">
        <w:tc>
          <w:tcPr>
            <w:tcW w:w="2559" w:type="dxa"/>
          </w:tcPr>
          <w:p w:rsidR="004270BA" w:rsidRPr="000E4E39" w:rsidRDefault="004270BA" w:rsidP="0013011E">
            <w:pPr>
              <w:tabs>
                <w:tab w:val="center" w:pos="4363"/>
              </w:tabs>
              <w:spacing w:line="360" w:lineRule="auto"/>
              <w:jc w:val="left"/>
              <w:rPr>
                <w:szCs w:val="21"/>
              </w:rPr>
            </w:pPr>
            <w:r w:rsidRPr="000E4E39">
              <w:rPr>
                <w:rFonts w:hint="eastAsia"/>
                <w:szCs w:val="21"/>
              </w:rPr>
              <w:t>资产支持证券投资</w:t>
            </w:r>
          </w:p>
        </w:tc>
        <w:tc>
          <w:tcPr>
            <w:tcW w:w="2374" w:type="dxa"/>
            <w:vAlign w:val="center"/>
          </w:tcPr>
          <w:p w:rsidR="004270BA" w:rsidRPr="00E63575" w:rsidRDefault="004270BA" w:rsidP="00E63575">
            <w:pPr>
              <w:jc w:val="right"/>
              <w:rPr>
                <w:rFonts w:asciiTheme="minorEastAsia" w:hAnsiTheme="minorEastAsia" w:cs="宋体"/>
                <w:sz w:val="22"/>
              </w:rPr>
            </w:pPr>
          </w:p>
        </w:tc>
        <w:tc>
          <w:tcPr>
            <w:tcW w:w="2693" w:type="dxa"/>
            <w:vAlign w:val="center"/>
          </w:tcPr>
          <w:p w:rsidR="004270BA" w:rsidRPr="000E4E39" w:rsidRDefault="004270BA">
            <w:pPr>
              <w:jc w:val="right"/>
              <w:rPr>
                <w:rFonts w:asciiTheme="minorEastAsia" w:hAnsiTheme="minorEastAsia" w:cs="宋体"/>
                <w:sz w:val="22"/>
              </w:rPr>
            </w:pPr>
          </w:p>
        </w:tc>
      </w:tr>
      <w:tr w:rsidR="00E63575" w:rsidRPr="000E4E39" w:rsidTr="00101E40">
        <w:tc>
          <w:tcPr>
            <w:tcW w:w="2559" w:type="dxa"/>
          </w:tcPr>
          <w:p w:rsidR="00E63575" w:rsidRPr="000E4E39" w:rsidRDefault="00E63575" w:rsidP="0013011E">
            <w:pPr>
              <w:tabs>
                <w:tab w:val="center" w:pos="4363"/>
              </w:tabs>
              <w:spacing w:line="360" w:lineRule="auto"/>
              <w:jc w:val="left"/>
              <w:rPr>
                <w:szCs w:val="21"/>
              </w:rPr>
            </w:pPr>
            <w:r w:rsidRPr="000E4E39">
              <w:rPr>
                <w:rFonts w:hint="eastAsia"/>
                <w:szCs w:val="21"/>
              </w:rPr>
              <w:t>买入返售金融资产</w:t>
            </w:r>
          </w:p>
        </w:tc>
        <w:tc>
          <w:tcPr>
            <w:tcW w:w="2374" w:type="dxa"/>
            <w:vAlign w:val="center"/>
          </w:tcPr>
          <w:p w:rsidR="00E63575" w:rsidRPr="00E63575" w:rsidRDefault="00E63575" w:rsidP="0068110B">
            <w:pPr>
              <w:jc w:val="right"/>
              <w:rPr>
                <w:rFonts w:asciiTheme="minorEastAsia" w:hAnsiTheme="minorEastAsia" w:cs="宋体"/>
                <w:color w:val="000000"/>
                <w:sz w:val="22"/>
              </w:rPr>
            </w:pPr>
          </w:p>
        </w:tc>
        <w:tc>
          <w:tcPr>
            <w:tcW w:w="2693" w:type="dxa"/>
            <w:vAlign w:val="center"/>
          </w:tcPr>
          <w:p w:rsidR="00E63575" w:rsidRPr="000E4E39" w:rsidRDefault="00E63575">
            <w:pPr>
              <w:jc w:val="right"/>
              <w:rPr>
                <w:rFonts w:asciiTheme="minorEastAsia" w:hAnsiTheme="minorEastAsia" w:cs="宋体"/>
                <w:sz w:val="22"/>
              </w:rPr>
            </w:pPr>
          </w:p>
        </w:tc>
      </w:tr>
      <w:tr w:rsidR="00E63575" w:rsidRPr="000E4E39" w:rsidTr="00101E40">
        <w:tc>
          <w:tcPr>
            <w:tcW w:w="2559" w:type="dxa"/>
          </w:tcPr>
          <w:p w:rsidR="00E63575" w:rsidRPr="000E4E39" w:rsidRDefault="00E63575" w:rsidP="0013011E">
            <w:pPr>
              <w:tabs>
                <w:tab w:val="center" w:pos="4363"/>
              </w:tabs>
              <w:spacing w:line="360" w:lineRule="auto"/>
              <w:jc w:val="left"/>
              <w:rPr>
                <w:szCs w:val="21"/>
              </w:rPr>
            </w:pPr>
            <w:r w:rsidRPr="000E4E39">
              <w:rPr>
                <w:rFonts w:hint="eastAsia"/>
                <w:szCs w:val="21"/>
              </w:rPr>
              <w:t>其他资产</w:t>
            </w:r>
          </w:p>
        </w:tc>
        <w:tc>
          <w:tcPr>
            <w:tcW w:w="2374" w:type="dxa"/>
            <w:vAlign w:val="center"/>
          </w:tcPr>
          <w:p w:rsidR="00E63575" w:rsidRPr="00E63575" w:rsidRDefault="00A007C8" w:rsidP="00A007C8">
            <w:pPr>
              <w:jc w:val="right"/>
              <w:rPr>
                <w:rFonts w:asciiTheme="minorEastAsia" w:hAnsiTheme="minorEastAsia" w:cs="宋体"/>
                <w:color w:val="000000"/>
                <w:sz w:val="22"/>
              </w:rPr>
            </w:pPr>
            <w:r w:rsidRPr="00A007C8">
              <w:rPr>
                <w:rFonts w:ascii="Arial" w:hAnsi="Arial" w:cs="Arial" w:hint="eastAsia"/>
                <w:sz w:val="20"/>
                <w:szCs w:val="20"/>
              </w:rPr>
              <w:t>50,549,</w:t>
            </w:r>
            <w:r>
              <w:rPr>
                <w:rFonts w:ascii="Arial" w:hAnsi="Arial" w:cs="Arial" w:hint="eastAsia"/>
                <w:sz w:val="20"/>
                <w:szCs w:val="20"/>
              </w:rPr>
              <w:t>518.30</w:t>
            </w:r>
            <w:r w:rsidR="00E63575" w:rsidRPr="00E63575">
              <w:rPr>
                <w:rFonts w:asciiTheme="minorEastAsia" w:hAnsiTheme="minorEastAsia" w:hint="eastAsia"/>
                <w:color w:val="000000"/>
                <w:sz w:val="22"/>
              </w:rPr>
              <w:t xml:space="preserve">  </w:t>
            </w:r>
          </w:p>
        </w:tc>
        <w:tc>
          <w:tcPr>
            <w:tcW w:w="2693" w:type="dxa"/>
            <w:vAlign w:val="center"/>
          </w:tcPr>
          <w:p w:rsidR="00E63575" w:rsidRPr="000E4E39" w:rsidRDefault="008F5AA5" w:rsidP="00A007C8">
            <w:pPr>
              <w:jc w:val="right"/>
              <w:rPr>
                <w:rFonts w:asciiTheme="minorEastAsia" w:hAnsiTheme="minorEastAsia" w:cs="宋体"/>
                <w:sz w:val="22"/>
              </w:rPr>
            </w:pPr>
            <w:r>
              <w:rPr>
                <w:rFonts w:asciiTheme="minorEastAsia" w:hAnsiTheme="minorEastAsia" w:hint="eastAsia"/>
                <w:sz w:val="22"/>
              </w:rPr>
              <w:t>87.</w:t>
            </w:r>
            <w:r w:rsidR="00A007C8">
              <w:rPr>
                <w:rFonts w:asciiTheme="minorEastAsia" w:hAnsiTheme="minorEastAsia" w:hint="eastAsia"/>
                <w:sz w:val="22"/>
              </w:rPr>
              <w:t>81</w:t>
            </w:r>
            <w:r w:rsidR="00E63575" w:rsidRPr="000E4E39">
              <w:rPr>
                <w:rFonts w:asciiTheme="minorEastAsia" w:hAnsiTheme="minorEastAsia" w:hint="eastAsia"/>
                <w:sz w:val="22"/>
              </w:rPr>
              <w:t>%</w:t>
            </w:r>
          </w:p>
        </w:tc>
      </w:tr>
      <w:tr w:rsidR="00E63575" w:rsidRPr="000E4E39" w:rsidTr="00101E40">
        <w:tc>
          <w:tcPr>
            <w:tcW w:w="2559" w:type="dxa"/>
          </w:tcPr>
          <w:p w:rsidR="00E63575" w:rsidRPr="000E4E39" w:rsidRDefault="00E63575" w:rsidP="0013011E">
            <w:pPr>
              <w:tabs>
                <w:tab w:val="center" w:pos="4363"/>
              </w:tabs>
              <w:spacing w:line="360" w:lineRule="auto"/>
              <w:jc w:val="left"/>
              <w:rPr>
                <w:szCs w:val="21"/>
              </w:rPr>
            </w:pPr>
            <w:r w:rsidRPr="000E4E39">
              <w:rPr>
                <w:rFonts w:hint="eastAsia"/>
                <w:szCs w:val="21"/>
              </w:rPr>
              <w:t>资产合计</w:t>
            </w:r>
          </w:p>
        </w:tc>
        <w:tc>
          <w:tcPr>
            <w:tcW w:w="2374" w:type="dxa"/>
            <w:vAlign w:val="center"/>
          </w:tcPr>
          <w:p w:rsidR="00E63575" w:rsidRPr="00E63575" w:rsidRDefault="00A007C8" w:rsidP="0069411F">
            <w:pPr>
              <w:jc w:val="right"/>
              <w:rPr>
                <w:rFonts w:asciiTheme="minorEastAsia" w:hAnsiTheme="minorEastAsia" w:cs="宋体"/>
                <w:color w:val="000000"/>
                <w:sz w:val="22"/>
              </w:rPr>
            </w:pPr>
            <w:r w:rsidRPr="00A007C8">
              <w:rPr>
                <w:rFonts w:ascii="Arial" w:hAnsi="Arial" w:cs="Arial" w:hint="eastAsia"/>
                <w:sz w:val="20"/>
                <w:szCs w:val="20"/>
              </w:rPr>
              <w:t>57,569,604.30</w:t>
            </w:r>
          </w:p>
        </w:tc>
        <w:tc>
          <w:tcPr>
            <w:tcW w:w="2693" w:type="dxa"/>
            <w:vAlign w:val="center"/>
          </w:tcPr>
          <w:p w:rsidR="00E63575" w:rsidRPr="000E4E39" w:rsidRDefault="00E63575" w:rsidP="00E63575">
            <w:pPr>
              <w:jc w:val="right"/>
              <w:rPr>
                <w:rFonts w:asciiTheme="minorEastAsia" w:hAnsiTheme="minorEastAsia" w:cs="宋体"/>
                <w:sz w:val="22"/>
              </w:rPr>
            </w:pPr>
            <w:r w:rsidRPr="000E4E39">
              <w:rPr>
                <w:rFonts w:asciiTheme="minorEastAsia" w:hAnsiTheme="minorEastAsia" w:hint="eastAsia"/>
                <w:sz w:val="22"/>
              </w:rPr>
              <w:t>100.0</w:t>
            </w:r>
            <w:r>
              <w:rPr>
                <w:rFonts w:asciiTheme="minorEastAsia" w:hAnsiTheme="minorEastAsia" w:hint="eastAsia"/>
                <w:sz w:val="22"/>
              </w:rPr>
              <w:t>0</w:t>
            </w:r>
            <w:r w:rsidRPr="000E4E39">
              <w:rPr>
                <w:rFonts w:asciiTheme="minorEastAsia" w:hAnsiTheme="minorEastAsia" w:hint="eastAsia"/>
                <w:sz w:val="22"/>
              </w:rPr>
              <w:t>%</w:t>
            </w:r>
          </w:p>
        </w:tc>
      </w:tr>
    </w:tbl>
    <w:p w:rsidR="00892FFC" w:rsidRPr="000E4E39" w:rsidRDefault="00892FFC" w:rsidP="00892FFC">
      <w:pPr>
        <w:tabs>
          <w:tab w:val="center" w:pos="4363"/>
        </w:tabs>
        <w:spacing w:line="360" w:lineRule="auto"/>
        <w:jc w:val="left"/>
      </w:pPr>
    </w:p>
    <w:p w:rsidR="00892FFC" w:rsidRPr="000E4E39" w:rsidRDefault="00EF364D" w:rsidP="00EF364D">
      <w:pPr>
        <w:tabs>
          <w:tab w:val="center" w:pos="4363"/>
        </w:tabs>
        <w:spacing w:line="360" w:lineRule="auto"/>
        <w:jc w:val="left"/>
        <w:rPr>
          <w:b/>
        </w:rPr>
      </w:pPr>
      <w:r w:rsidRPr="000E4E39">
        <w:rPr>
          <w:rFonts w:hint="eastAsia"/>
          <w:b/>
        </w:rPr>
        <w:t>六</w:t>
      </w:r>
      <w:r w:rsidR="00892FFC" w:rsidRPr="000E4E39">
        <w:rPr>
          <w:rFonts w:hint="eastAsia"/>
          <w:b/>
        </w:rPr>
        <w:t>、集合计划份额变动情况</w:t>
      </w:r>
    </w:p>
    <w:p w:rsidR="00A91399" w:rsidRPr="000E4E39" w:rsidRDefault="00A91399" w:rsidP="00A91399">
      <w:pPr>
        <w:tabs>
          <w:tab w:val="center" w:pos="4363"/>
        </w:tabs>
        <w:spacing w:line="360" w:lineRule="auto"/>
        <w:ind w:firstLineChars="200" w:firstLine="440"/>
        <w:jc w:val="left"/>
        <w:rPr>
          <w:b/>
        </w:rPr>
      </w:pPr>
      <w:r w:rsidRPr="000E4E39">
        <w:rPr>
          <w:rFonts w:ascii="宋体" w:eastAsia="宋体" w:hAnsi="宋体" w:cs="宋体" w:hint="eastAsia"/>
          <w:kern w:val="0"/>
          <w:sz w:val="22"/>
        </w:rPr>
        <w:t>期间：</w:t>
      </w:r>
      <w:r w:rsidR="00581A3D" w:rsidRPr="000E4E39">
        <w:rPr>
          <w:rFonts w:asciiTheme="minorEastAsia" w:hAnsiTheme="minorEastAsia" w:hint="eastAsia"/>
          <w:szCs w:val="21"/>
        </w:rPr>
        <w:t>201</w:t>
      </w:r>
      <w:r w:rsidR="00581A3D">
        <w:rPr>
          <w:rFonts w:asciiTheme="minorEastAsia" w:hAnsiTheme="minorEastAsia" w:hint="eastAsia"/>
          <w:szCs w:val="21"/>
        </w:rPr>
        <w:t>8</w:t>
      </w:r>
      <w:r w:rsidR="00581A3D" w:rsidRPr="000E4E39">
        <w:rPr>
          <w:rFonts w:asciiTheme="minorEastAsia" w:hAnsiTheme="minorEastAsia" w:hint="eastAsia"/>
          <w:szCs w:val="21"/>
        </w:rPr>
        <w:t>年</w:t>
      </w:r>
      <w:r w:rsidR="004F209B">
        <w:rPr>
          <w:rFonts w:asciiTheme="minorEastAsia" w:hAnsiTheme="minorEastAsia" w:hint="eastAsia"/>
          <w:szCs w:val="21"/>
        </w:rPr>
        <w:t>6</w:t>
      </w:r>
      <w:r w:rsidR="00581A3D" w:rsidRPr="000E4E39">
        <w:rPr>
          <w:rFonts w:asciiTheme="minorEastAsia" w:hAnsiTheme="minorEastAsia" w:hint="eastAsia"/>
          <w:szCs w:val="21"/>
        </w:rPr>
        <w:t>月</w:t>
      </w:r>
      <w:r w:rsidR="004F209B">
        <w:rPr>
          <w:rFonts w:asciiTheme="minorEastAsia" w:hAnsiTheme="minorEastAsia" w:hint="eastAsia"/>
          <w:szCs w:val="21"/>
        </w:rPr>
        <w:t>6</w:t>
      </w:r>
      <w:r w:rsidR="00581A3D" w:rsidRPr="000E4E39">
        <w:rPr>
          <w:rFonts w:asciiTheme="minorEastAsia" w:hAnsiTheme="minorEastAsia" w:hint="eastAsia"/>
          <w:szCs w:val="21"/>
        </w:rPr>
        <w:t>日-201</w:t>
      </w:r>
      <w:r w:rsidR="00581A3D">
        <w:rPr>
          <w:rFonts w:asciiTheme="minorEastAsia" w:hAnsiTheme="minorEastAsia" w:hint="eastAsia"/>
          <w:szCs w:val="21"/>
        </w:rPr>
        <w:t>8</w:t>
      </w:r>
      <w:r w:rsidR="00581A3D" w:rsidRPr="000E4E39">
        <w:rPr>
          <w:rFonts w:asciiTheme="minorEastAsia" w:hAnsiTheme="minorEastAsia" w:hint="eastAsia"/>
          <w:szCs w:val="21"/>
        </w:rPr>
        <w:t>年</w:t>
      </w:r>
      <w:r w:rsidR="00C92835">
        <w:rPr>
          <w:rFonts w:asciiTheme="minorEastAsia" w:hAnsiTheme="minorEastAsia" w:hint="eastAsia"/>
          <w:szCs w:val="21"/>
        </w:rPr>
        <w:t>12</w:t>
      </w:r>
      <w:r w:rsidR="00581A3D" w:rsidRPr="000E4E39">
        <w:rPr>
          <w:rFonts w:asciiTheme="minorEastAsia" w:hAnsiTheme="minorEastAsia" w:hint="eastAsia"/>
          <w:szCs w:val="21"/>
        </w:rPr>
        <w:t>月3</w:t>
      </w:r>
      <w:r w:rsidR="00C92835">
        <w:rPr>
          <w:rFonts w:asciiTheme="minorEastAsia" w:hAnsiTheme="minorEastAsia" w:hint="eastAsia"/>
          <w:szCs w:val="21"/>
        </w:rPr>
        <w:t>1</w:t>
      </w:r>
      <w:r w:rsidR="00581A3D" w:rsidRPr="000E4E39">
        <w:rPr>
          <w:rFonts w:asciiTheme="minorEastAsia" w:hAnsiTheme="minorEastAsia" w:hint="eastAsia"/>
          <w:szCs w:val="21"/>
        </w:rPr>
        <w:t>日</w:t>
      </w:r>
      <w:r w:rsidRPr="000E4E39">
        <w:rPr>
          <w:rFonts w:ascii="宋体" w:eastAsia="宋体" w:hAnsi="宋体" w:cs="宋体" w:hint="eastAsia"/>
          <w:kern w:val="0"/>
          <w:sz w:val="22"/>
        </w:rPr>
        <w:t xml:space="preserve">              </w:t>
      </w:r>
    </w:p>
    <w:tbl>
      <w:tblPr>
        <w:tblStyle w:val="a6"/>
        <w:tblW w:w="0" w:type="auto"/>
        <w:tblInd w:w="4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815"/>
        <w:gridCol w:w="1984"/>
        <w:gridCol w:w="1985"/>
        <w:gridCol w:w="1842"/>
      </w:tblGrid>
      <w:tr w:rsidR="00892FFC" w:rsidRPr="000E4E39" w:rsidTr="00935AF9">
        <w:tc>
          <w:tcPr>
            <w:tcW w:w="1815" w:type="dxa"/>
          </w:tcPr>
          <w:p w:rsidR="00892FFC" w:rsidRPr="000E4E39" w:rsidRDefault="00AE64A8" w:rsidP="00892FFC">
            <w:pPr>
              <w:tabs>
                <w:tab w:val="center" w:pos="4363"/>
              </w:tabs>
              <w:spacing w:line="360" w:lineRule="auto"/>
              <w:jc w:val="left"/>
              <w:rPr>
                <w:szCs w:val="21"/>
              </w:rPr>
            </w:pPr>
            <w:r w:rsidRPr="000E4E39">
              <w:rPr>
                <w:rFonts w:hint="eastAsia"/>
                <w:szCs w:val="21"/>
              </w:rPr>
              <w:t>期</w:t>
            </w:r>
            <w:r w:rsidR="005D1EF1" w:rsidRPr="000E4E39">
              <w:rPr>
                <w:rFonts w:hint="eastAsia"/>
                <w:szCs w:val="21"/>
              </w:rPr>
              <w:t>初</w:t>
            </w:r>
            <w:r w:rsidR="00892FFC" w:rsidRPr="000E4E39">
              <w:rPr>
                <w:rFonts w:hint="eastAsia"/>
                <w:szCs w:val="21"/>
              </w:rPr>
              <w:t>总份额（份）</w:t>
            </w:r>
          </w:p>
        </w:tc>
        <w:tc>
          <w:tcPr>
            <w:tcW w:w="1984" w:type="dxa"/>
          </w:tcPr>
          <w:p w:rsidR="00892FFC" w:rsidRPr="000E4E39" w:rsidRDefault="00892FFC" w:rsidP="00892FFC">
            <w:pPr>
              <w:tabs>
                <w:tab w:val="center" w:pos="4363"/>
              </w:tabs>
              <w:spacing w:line="360" w:lineRule="auto"/>
              <w:jc w:val="left"/>
              <w:rPr>
                <w:szCs w:val="21"/>
              </w:rPr>
            </w:pPr>
            <w:r w:rsidRPr="000E4E39">
              <w:rPr>
                <w:rFonts w:hint="eastAsia"/>
                <w:szCs w:val="21"/>
              </w:rPr>
              <w:t>期间参与份额（份）</w:t>
            </w:r>
          </w:p>
        </w:tc>
        <w:tc>
          <w:tcPr>
            <w:tcW w:w="1985" w:type="dxa"/>
          </w:tcPr>
          <w:p w:rsidR="00892FFC" w:rsidRPr="000E4E39" w:rsidRDefault="00892FFC" w:rsidP="00892FFC">
            <w:pPr>
              <w:tabs>
                <w:tab w:val="center" w:pos="4363"/>
              </w:tabs>
              <w:spacing w:line="360" w:lineRule="auto"/>
              <w:jc w:val="left"/>
              <w:rPr>
                <w:szCs w:val="21"/>
              </w:rPr>
            </w:pPr>
            <w:r w:rsidRPr="000E4E39">
              <w:rPr>
                <w:rFonts w:hint="eastAsia"/>
                <w:szCs w:val="21"/>
              </w:rPr>
              <w:t>期间退出份额（份）</w:t>
            </w:r>
          </w:p>
        </w:tc>
        <w:tc>
          <w:tcPr>
            <w:tcW w:w="1842" w:type="dxa"/>
          </w:tcPr>
          <w:p w:rsidR="00892FFC" w:rsidRPr="000E4E39" w:rsidRDefault="00892FFC" w:rsidP="00892FFC">
            <w:pPr>
              <w:tabs>
                <w:tab w:val="center" w:pos="4363"/>
              </w:tabs>
              <w:spacing w:line="360" w:lineRule="auto"/>
              <w:jc w:val="left"/>
              <w:rPr>
                <w:szCs w:val="21"/>
              </w:rPr>
            </w:pPr>
            <w:r w:rsidRPr="000E4E39">
              <w:rPr>
                <w:rFonts w:hint="eastAsia"/>
                <w:szCs w:val="21"/>
              </w:rPr>
              <w:t>期末总份额（</w:t>
            </w:r>
            <w:r w:rsidR="001A0A5D" w:rsidRPr="000E4E39">
              <w:rPr>
                <w:rFonts w:hint="eastAsia"/>
                <w:szCs w:val="21"/>
              </w:rPr>
              <w:t>份</w:t>
            </w:r>
            <w:r w:rsidRPr="000E4E39">
              <w:rPr>
                <w:rFonts w:hint="eastAsia"/>
                <w:szCs w:val="21"/>
              </w:rPr>
              <w:t>）</w:t>
            </w:r>
          </w:p>
        </w:tc>
      </w:tr>
      <w:tr w:rsidR="00892FFC" w:rsidRPr="000E4E39" w:rsidTr="00101E40">
        <w:tc>
          <w:tcPr>
            <w:tcW w:w="1815" w:type="dxa"/>
          </w:tcPr>
          <w:p w:rsidR="00892FFC" w:rsidRPr="000E4E39" w:rsidRDefault="008F5AA5" w:rsidP="00A86773">
            <w:pPr>
              <w:tabs>
                <w:tab w:val="center" w:pos="4363"/>
              </w:tabs>
              <w:spacing w:line="360" w:lineRule="auto"/>
              <w:jc w:val="right"/>
              <w:rPr>
                <w:rFonts w:asciiTheme="minorEastAsia" w:hAnsiTheme="minorEastAsia"/>
                <w:szCs w:val="21"/>
              </w:rPr>
            </w:pPr>
            <w:r>
              <w:rPr>
                <w:rFonts w:asciiTheme="minorEastAsia" w:hAnsiTheme="minorEastAsia" w:hint="eastAsia"/>
                <w:szCs w:val="21"/>
              </w:rPr>
              <w:t>58,100,971.81</w:t>
            </w:r>
          </w:p>
        </w:tc>
        <w:tc>
          <w:tcPr>
            <w:tcW w:w="1984" w:type="dxa"/>
          </w:tcPr>
          <w:p w:rsidR="00892FFC" w:rsidRPr="000E4E39" w:rsidRDefault="004021BB" w:rsidP="00A86773">
            <w:pPr>
              <w:tabs>
                <w:tab w:val="center" w:pos="4363"/>
              </w:tabs>
              <w:spacing w:line="360" w:lineRule="auto"/>
              <w:jc w:val="right"/>
              <w:rPr>
                <w:rFonts w:asciiTheme="minorEastAsia" w:hAnsiTheme="minorEastAsia"/>
                <w:szCs w:val="21"/>
              </w:rPr>
            </w:pPr>
            <w:r>
              <w:rPr>
                <w:rFonts w:asciiTheme="minorEastAsia" w:hAnsiTheme="minorEastAsia" w:hint="eastAsia"/>
                <w:szCs w:val="21"/>
              </w:rPr>
              <w:t>0.00</w:t>
            </w:r>
          </w:p>
        </w:tc>
        <w:tc>
          <w:tcPr>
            <w:tcW w:w="1985" w:type="dxa"/>
          </w:tcPr>
          <w:p w:rsidR="00892FFC" w:rsidRPr="000E4E39" w:rsidRDefault="008F5AA5" w:rsidP="00A41088">
            <w:pPr>
              <w:tabs>
                <w:tab w:val="center" w:pos="4363"/>
              </w:tabs>
              <w:spacing w:line="360" w:lineRule="auto"/>
              <w:jc w:val="right"/>
              <w:rPr>
                <w:rFonts w:asciiTheme="minorEastAsia" w:hAnsiTheme="minorEastAsia"/>
                <w:szCs w:val="21"/>
              </w:rPr>
            </w:pPr>
            <w:r>
              <w:rPr>
                <w:rFonts w:asciiTheme="minorEastAsia" w:hAnsiTheme="minorEastAsia" w:hint="eastAsia"/>
                <w:szCs w:val="21"/>
              </w:rPr>
              <w:t>0.00</w:t>
            </w:r>
          </w:p>
        </w:tc>
        <w:tc>
          <w:tcPr>
            <w:tcW w:w="1842" w:type="dxa"/>
            <w:vAlign w:val="center"/>
          </w:tcPr>
          <w:p w:rsidR="00892FFC" w:rsidRPr="000E4E39" w:rsidRDefault="008F5AA5" w:rsidP="004021BB">
            <w:pPr>
              <w:jc w:val="right"/>
              <w:rPr>
                <w:rFonts w:asciiTheme="minorEastAsia" w:hAnsiTheme="minorEastAsia" w:cs="宋体"/>
                <w:szCs w:val="21"/>
              </w:rPr>
            </w:pPr>
            <w:r>
              <w:rPr>
                <w:rFonts w:asciiTheme="minorEastAsia" w:hAnsiTheme="minorEastAsia" w:hint="eastAsia"/>
                <w:szCs w:val="21"/>
              </w:rPr>
              <w:t>58,100,971.81</w:t>
            </w:r>
          </w:p>
        </w:tc>
      </w:tr>
    </w:tbl>
    <w:p w:rsidR="00892FFC" w:rsidRPr="000E4E39" w:rsidRDefault="00892FFC" w:rsidP="00313F83">
      <w:pPr>
        <w:tabs>
          <w:tab w:val="center" w:pos="4363"/>
        </w:tabs>
        <w:spacing w:line="360" w:lineRule="auto"/>
        <w:jc w:val="left"/>
      </w:pPr>
    </w:p>
    <w:p w:rsidR="0011586A" w:rsidRPr="000E4E39" w:rsidRDefault="00EF364D" w:rsidP="0011586A">
      <w:pPr>
        <w:tabs>
          <w:tab w:val="center" w:pos="4363"/>
        </w:tabs>
        <w:spacing w:line="360" w:lineRule="auto"/>
        <w:jc w:val="left"/>
        <w:rPr>
          <w:b/>
        </w:rPr>
      </w:pPr>
      <w:r w:rsidRPr="000E4E39">
        <w:rPr>
          <w:rFonts w:hint="eastAsia"/>
          <w:b/>
        </w:rPr>
        <w:t>七</w:t>
      </w:r>
      <w:r w:rsidR="0011586A" w:rsidRPr="000E4E39">
        <w:rPr>
          <w:rFonts w:hint="eastAsia"/>
          <w:b/>
        </w:rPr>
        <w:t>、备查文件目录</w:t>
      </w:r>
    </w:p>
    <w:p w:rsidR="0011586A" w:rsidRPr="000E4E39" w:rsidRDefault="0011586A" w:rsidP="0011586A">
      <w:pPr>
        <w:tabs>
          <w:tab w:val="center" w:pos="4363"/>
        </w:tabs>
        <w:spacing w:line="360" w:lineRule="auto"/>
        <w:jc w:val="left"/>
      </w:pPr>
      <w:r w:rsidRPr="000E4E39">
        <w:rPr>
          <w:rFonts w:hint="eastAsia"/>
        </w:rPr>
        <w:t>（一）</w:t>
      </w:r>
      <w:r w:rsidR="00C81CD5" w:rsidRPr="000E4E39">
        <w:rPr>
          <w:rFonts w:hint="eastAsia"/>
        </w:rPr>
        <w:t>、《</w:t>
      </w:r>
      <w:r w:rsidR="00EA1DC1" w:rsidRPr="00A95BEB">
        <w:rPr>
          <w:rFonts w:hint="eastAsia"/>
        </w:rPr>
        <w:t>兴</w:t>
      </w:r>
      <w:r w:rsidR="00EA1DC1">
        <w:rPr>
          <w:rFonts w:hint="eastAsia"/>
        </w:rPr>
        <w:t>诚</w:t>
      </w:r>
      <w:r w:rsidR="00EA1DC1" w:rsidRPr="00A95BEB">
        <w:rPr>
          <w:rFonts w:hint="eastAsia"/>
        </w:rPr>
        <w:t>-</w:t>
      </w:r>
      <w:r w:rsidR="00EA1DC1">
        <w:rPr>
          <w:rFonts w:hint="eastAsia"/>
        </w:rPr>
        <w:t>宁泉致远</w:t>
      </w:r>
      <w:r w:rsidR="00156D99">
        <w:rPr>
          <w:rFonts w:hint="eastAsia"/>
        </w:rPr>
        <w:t>4</w:t>
      </w:r>
      <w:r w:rsidR="00EA1DC1">
        <w:rPr>
          <w:rFonts w:hint="eastAsia"/>
        </w:rPr>
        <w:t>号</w:t>
      </w:r>
      <w:r w:rsidR="00A41088">
        <w:rPr>
          <w:rFonts w:hint="eastAsia"/>
        </w:rPr>
        <w:t>资产管理计划</w:t>
      </w:r>
      <w:r w:rsidR="00CB0303" w:rsidRPr="000E4E39">
        <w:rPr>
          <w:rFonts w:hint="eastAsia"/>
        </w:rPr>
        <w:t>资产管理</w:t>
      </w:r>
      <w:r w:rsidR="00374967" w:rsidRPr="000E4E39">
        <w:rPr>
          <w:rFonts w:hint="eastAsia"/>
        </w:rPr>
        <w:t>合同</w:t>
      </w:r>
      <w:r w:rsidR="00CF4482" w:rsidRPr="000E4E39">
        <w:rPr>
          <w:rFonts w:hint="eastAsia"/>
        </w:rPr>
        <w:t>》</w:t>
      </w:r>
      <w:r w:rsidR="00CF4482" w:rsidRPr="000E4E39">
        <w:rPr>
          <w:rFonts w:hint="eastAsia"/>
        </w:rPr>
        <w:t xml:space="preserve"> </w:t>
      </w:r>
    </w:p>
    <w:p w:rsidR="00374967" w:rsidRPr="000E4E39" w:rsidRDefault="00374967" w:rsidP="0011586A">
      <w:pPr>
        <w:tabs>
          <w:tab w:val="center" w:pos="4363"/>
        </w:tabs>
        <w:spacing w:line="360" w:lineRule="auto"/>
        <w:jc w:val="left"/>
      </w:pPr>
      <w:r w:rsidRPr="000E4E39">
        <w:rPr>
          <w:rFonts w:hint="eastAsia"/>
        </w:rPr>
        <w:t>（二）</w:t>
      </w:r>
      <w:r w:rsidR="000D06A8" w:rsidRPr="000E4E39">
        <w:rPr>
          <w:rFonts w:hint="eastAsia"/>
        </w:rPr>
        <w:t>、</w:t>
      </w:r>
      <w:r w:rsidR="00C81CD5" w:rsidRPr="000E4E39">
        <w:rPr>
          <w:rFonts w:hint="eastAsia"/>
        </w:rPr>
        <w:t>《</w:t>
      </w:r>
      <w:r w:rsidR="00EA1DC1" w:rsidRPr="00A95BEB">
        <w:rPr>
          <w:rFonts w:hint="eastAsia"/>
        </w:rPr>
        <w:t>兴</w:t>
      </w:r>
      <w:r w:rsidR="00EA1DC1">
        <w:rPr>
          <w:rFonts w:hint="eastAsia"/>
        </w:rPr>
        <w:t>诚</w:t>
      </w:r>
      <w:r w:rsidR="00EA1DC1" w:rsidRPr="00A95BEB">
        <w:rPr>
          <w:rFonts w:hint="eastAsia"/>
        </w:rPr>
        <w:t>-</w:t>
      </w:r>
      <w:r w:rsidR="00EA1DC1">
        <w:rPr>
          <w:rFonts w:hint="eastAsia"/>
        </w:rPr>
        <w:t>宁泉致远</w:t>
      </w:r>
      <w:r w:rsidR="00156D99">
        <w:rPr>
          <w:rFonts w:hint="eastAsia"/>
        </w:rPr>
        <w:t>4</w:t>
      </w:r>
      <w:r w:rsidR="00EA1DC1">
        <w:rPr>
          <w:rFonts w:hint="eastAsia"/>
        </w:rPr>
        <w:t>号</w:t>
      </w:r>
      <w:r w:rsidR="00A41088">
        <w:rPr>
          <w:rFonts w:hint="eastAsia"/>
        </w:rPr>
        <w:t>资产管理计划</w:t>
      </w:r>
      <w:r w:rsidRPr="000E4E39">
        <w:rPr>
          <w:rFonts w:hint="eastAsia"/>
        </w:rPr>
        <w:t>成立公告</w:t>
      </w:r>
      <w:r w:rsidR="00C81CD5" w:rsidRPr="000E4E39">
        <w:rPr>
          <w:rFonts w:hint="eastAsia"/>
        </w:rPr>
        <w:t>》</w:t>
      </w:r>
      <w:r w:rsidR="00987ECF" w:rsidRPr="000E4E39">
        <w:rPr>
          <w:rFonts w:hint="eastAsia"/>
        </w:rPr>
        <w:t xml:space="preserve"> </w:t>
      </w:r>
    </w:p>
    <w:p w:rsidR="00374967" w:rsidRPr="000E4E39" w:rsidRDefault="002D4F8D" w:rsidP="0011586A">
      <w:pPr>
        <w:tabs>
          <w:tab w:val="center" w:pos="4363"/>
        </w:tabs>
        <w:spacing w:line="360" w:lineRule="auto"/>
        <w:jc w:val="left"/>
      </w:pPr>
      <w:r w:rsidRPr="000E4E39">
        <w:rPr>
          <w:rFonts w:hint="eastAsia"/>
        </w:rPr>
        <w:t>（</w:t>
      </w:r>
      <w:r w:rsidR="00A86773">
        <w:rPr>
          <w:rFonts w:hint="eastAsia"/>
        </w:rPr>
        <w:t>三</w:t>
      </w:r>
      <w:r w:rsidRPr="000E4E39">
        <w:rPr>
          <w:rFonts w:hint="eastAsia"/>
        </w:rPr>
        <w:t>）</w:t>
      </w:r>
      <w:r w:rsidR="00C81CD5" w:rsidRPr="000E4E39">
        <w:rPr>
          <w:rFonts w:hint="eastAsia"/>
        </w:rPr>
        <w:t>、</w:t>
      </w:r>
      <w:r w:rsidRPr="000E4E39">
        <w:rPr>
          <w:rFonts w:hint="eastAsia"/>
        </w:rPr>
        <w:t>管理人业务资格批件、营业执照。</w:t>
      </w:r>
    </w:p>
    <w:p w:rsidR="00374967" w:rsidRPr="000E4E39" w:rsidRDefault="00374967" w:rsidP="0011586A">
      <w:pPr>
        <w:tabs>
          <w:tab w:val="center" w:pos="4363"/>
        </w:tabs>
        <w:spacing w:line="360" w:lineRule="auto"/>
        <w:jc w:val="left"/>
        <w:rPr>
          <w:b/>
        </w:rPr>
      </w:pPr>
    </w:p>
    <w:p w:rsidR="002D4F8D" w:rsidRPr="000E4E39" w:rsidRDefault="002D4F8D" w:rsidP="0011586A">
      <w:pPr>
        <w:tabs>
          <w:tab w:val="center" w:pos="4363"/>
        </w:tabs>
        <w:spacing w:line="360" w:lineRule="auto"/>
        <w:jc w:val="left"/>
        <w:rPr>
          <w:b/>
        </w:rPr>
      </w:pPr>
      <w:r w:rsidRPr="000E4E39">
        <w:rPr>
          <w:rFonts w:hint="eastAsia"/>
          <w:b/>
        </w:rPr>
        <w:t>八、</w:t>
      </w:r>
      <w:r w:rsidR="00374967" w:rsidRPr="000E4E39">
        <w:rPr>
          <w:rFonts w:hint="eastAsia"/>
          <w:b/>
        </w:rPr>
        <w:t>文件存放地点</w:t>
      </w:r>
    </w:p>
    <w:p w:rsidR="002D4F8D" w:rsidRPr="000E4E39" w:rsidRDefault="002D4F8D" w:rsidP="002D4F8D">
      <w:pPr>
        <w:tabs>
          <w:tab w:val="center" w:pos="4363"/>
        </w:tabs>
        <w:spacing w:line="360" w:lineRule="auto"/>
        <w:ind w:firstLineChars="196" w:firstLine="412"/>
        <w:jc w:val="left"/>
      </w:pPr>
      <w:r w:rsidRPr="000E4E39">
        <w:rPr>
          <w:rFonts w:hint="eastAsia"/>
        </w:rPr>
        <w:t>兴证期货有限公司</w:t>
      </w:r>
    </w:p>
    <w:p w:rsidR="00A95BEB" w:rsidRDefault="00A95BEB" w:rsidP="00A95BEB">
      <w:pPr>
        <w:tabs>
          <w:tab w:val="center" w:pos="4363"/>
        </w:tabs>
        <w:spacing w:line="360" w:lineRule="auto"/>
        <w:ind w:firstLineChars="196" w:firstLine="412"/>
        <w:jc w:val="left"/>
      </w:pPr>
      <w:r>
        <w:rPr>
          <w:rFonts w:hint="eastAsia"/>
        </w:rPr>
        <w:t>地址：上海市浦东新区长柳路</w:t>
      </w:r>
      <w:r>
        <w:rPr>
          <w:rFonts w:hint="eastAsia"/>
        </w:rPr>
        <w:t>36</w:t>
      </w:r>
      <w:r>
        <w:rPr>
          <w:rFonts w:hint="eastAsia"/>
        </w:rPr>
        <w:t>号兴业证券大厦</w:t>
      </w:r>
      <w:r>
        <w:rPr>
          <w:rFonts w:hint="eastAsia"/>
        </w:rPr>
        <w:t>8</w:t>
      </w:r>
      <w:r>
        <w:rPr>
          <w:rFonts w:hint="eastAsia"/>
        </w:rPr>
        <w:t>楼</w:t>
      </w:r>
    </w:p>
    <w:p w:rsidR="00A95BEB" w:rsidRDefault="00A95BEB" w:rsidP="00A95BEB">
      <w:pPr>
        <w:tabs>
          <w:tab w:val="center" w:pos="4363"/>
        </w:tabs>
        <w:spacing w:line="360" w:lineRule="auto"/>
        <w:ind w:firstLineChars="196" w:firstLine="412"/>
        <w:jc w:val="left"/>
      </w:pPr>
      <w:r>
        <w:rPr>
          <w:rFonts w:hint="eastAsia"/>
        </w:rPr>
        <w:t>联</w:t>
      </w:r>
      <w:r>
        <w:rPr>
          <w:rFonts w:hint="eastAsia"/>
        </w:rPr>
        <w:t xml:space="preserve"> </w:t>
      </w:r>
      <w:r>
        <w:rPr>
          <w:rFonts w:hint="eastAsia"/>
        </w:rPr>
        <w:t>系</w:t>
      </w:r>
      <w:r>
        <w:rPr>
          <w:rFonts w:hint="eastAsia"/>
        </w:rPr>
        <w:t xml:space="preserve"> </w:t>
      </w:r>
      <w:r>
        <w:rPr>
          <w:rFonts w:hint="eastAsia"/>
        </w:rPr>
        <w:t>人：崔文婷</w:t>
      </w:r>
    </w:p>
    <w:p w:rsidR="00A95BEB" w:rsidRDefault="00A95BEB" w:rsidP="00A95BEB">
      <w:pPr>
        <w:tabs>
          <w:tab w:val="center" w:pos="4363"/>
        </w:tabs>
        <w:spacing w:line="360" w:lineRule="auto"/>
        <w:ind w:firstLineChars="196" w:firstLine="412"/>
        <w:jc w:val="left"/>
      </w:pPr>
      <w:r>
        <w:rPr>
          <w:rFonts w:hint="eastAsia"/>
        </w:rPr>
        <w:t>服务电话：</w:t>
      </w:r>
      <w:r>
        <w:rPr>
          <w:rFonts w:hint="eastAsia"/>
        </w:rPr>
        <w:t>021-20370952</w:t>
      </w:r>
    </w:p>
    <w:p w:rsidR="00A95BEB" w:rsidRDefault="00A95BEB" w:rsidP="00A95BEB">
      <w:pPr>
        <w:tabs>
          <w:tab w:val="center" w:pos="4363"/>
        </w:tabs>
        <w:spacing w:line="360" w:lineRule="auto"/>
        <w:ind w:firstLineChars="196" w:firstLine="412"/>
        <w:jc w:val="left"/>
      </w:pPr>
      <w:r>
        <w:t>E-</w:t>
      </w:r>
      <w:proofErr w:type="gramStart"/>
      <w:r>
        <w:t>MAIL :</w:t>
      </w:r>
      <w:proofErr w:type="gramEnd"/>
      <w:r>
        <w:t xml:space="preserve">  </w:t>
      </w:r>
      <w:hyperlink r:id="rId10" w:history="1">
        <w:r w:rsidRPr="00F16317">
          <w:rPr>
            <w:rStyle w:val="a8"/>
          </w:rPr>
          <w:t>cuiwt@xzfutures.com</w:t>
        </w:r>
      </w:hyperlink>
    </w:p>
    <w:p w:rsidR="00374967" w:rsidRPr="000E4E39" w:rsidRDefault="0046533A" w:rsidP="00A95BEB">
      <w:pPr>
        <w:tabs>
          <w:tab w:val="center" w:pos="4363"/>
        </w:tabs>
        <w:spacing w:line="360" w:lineRule="auto"/>
        <w:ind w:firstLineChars="196" w:firstLine="412"/>
        <w:jc w:val="left"/>
      </w:pPr>
      <w:r w:rsidRPr="000E4E39">
        <w:rPr>
          <w:rFonts w:hint="eastAsia"/>
        </w:rPr>
        <w:lastRenderedPageBreak/>
        <w:t>投资者对本报告书如有任何疑问，可以咨询管理人兴证期货有限公司</w:t>
      </w:r>
    </w:p>
    <w:p w:rsidR="00374967" w:rsidRPr="000E4E39" w:rsidRDefault="00374967" w:rsidP="0011586A">
      <w:pPr>
        <w:tabs>
          <w:tab w:val="center" w:pos="4363"/>
        </w:tabs>
        <w:spacing w:line="360" w:lineRule="auto"/>
        <w:jc w:val="left"/>
        <w:rPr>
          <w:b/>
        </w:rPr>
      </w:pPr>
    </w:p>
    <w:p w:rsidR="00374967" w:rsidRPr="000E4E39" w:rsidRDefault="00374967" w:rsidP="009C5D2D">
      <w:pPr>
        <w:tabs>
          <w:tab w:val="center" w:pos="4363"/>
        </w:tabs>
        <w:spacing w:line="360" w:lineRule="auto"/>
        <w:ind w:right="210"/>
        <w:jc w:val="right"/>
        <w:rPr>
          <w:b/>
          <w:sz w:val="24"/>
          <w:szCs w:val="24"/>
        </w:rPr>
      </w:pPr>
      <w:r w:rsidRPr="000E4E39">
        <w:rPr>
          <w:rFonts w:hint="eastAsia"/>
          <w:b/>
          <w:sz w:val="24"/>
          <w:szCs w:val="24"/>
        </w:rPr>
        <w:t>兴证期货有限公司</w:t>
      </w:r>
    </w:p>
    <w:p w:rsidR="00374967" w:rsidRPr="000E4E39" w:rsidRDefault="00374967" w:rsidP="00107C40">
      <w:pPr>
        <w:tabs>
          <w:tab w:val="center" w:pos="4363"/>
        </w:tabs>
        <w:spacing w:line="360" w:lineRule="auto"/>
        <w:ind w:right="90"/>
        <w:jc w:val="right"/>
        <w:rPr>
          <w:b/>
          <w:sz w:val="24"/>
          <w:szCs w:val="24"/>
        </w:rPr>
      </w:pPr>
      <w:r w:rsidRPr="000E4E39">
        <w:rPr>
          <w:rFonts w:hint="eastAsia"/>
          <w:b/>
          <w:sz w:val="24"/>
          <w:szCs w:val="24"/>
        </w:rPr>
        <w:t>201</w:t>
      </w:r>
      <w:r w:rsidR="00C92835">
        <w:rPr>
          <w:rFonts w:hint="eastAsia"/>
          <w:b/>
          <w:sz w:val="24"/>
          <w:szCs w:val="24"/>
        </w:rPr>
        <w:t>9</w:t>
      </w:r>
      <w:r w:rsidRPr="000E4E39">
        <w:rPr>
          <w:rFonts w:hint="eastAsia"/>
          <w:b/>
          <w:sz w:val="24"/>
          <w:szCs w:val="24"/>
        </w:rPr>
        <w:t>年</w:t>
      </w:r>
      <w:r w:rsidR="00E25D18">
        <w:rPr>
          <w:rFonts w:hint="eastAsia"/>
          <w:b/>
          <w:sz w:val="24"/>
          <w:szCs w:val="24"/>
        </w:rPr>
        <w:t>4</w:t>
      </w:r>
      <w:r w:rsidR="00386993" w:rsidRPr="000E4E39">
        <w:rPr>
          <w:rFonts w:hint="eastAsia"/>
          <w:b/>
          <w:sz w:val="24"/>
          <w:szCs w:val="24"/>
        </w:rPr>
        <w:t>月</w:t>
      </w:r>
      <w:bookmarkStart w:id="0" w:name="_GoBack"/>
      <w:bookmarkEnd w:id="0"/>
      <w:r w:rsidR="00C92835">
        <w:rPr>
          <w:rFonts w:hint="eastAsia"/>
          <w:b/>
          <w:sz w:val="24"/>
          <w:szCs w:val="24"/>
        </w:rPr>
        <w:t>12</w:t>
      </w:r>
      <w:r w:rsidR="00386993" w:rsidRPr="000E4E39">
        <w:rPr>
          <w:rFonts w:hint="eastAsia"/>
          <w:b/>
          <w:sz w:val="24"/>
          <w:szCs w:val="24"/>
        </w:rPr>
        <w:t>日</w:t>
      </w:r>
    </w:p>
    <w:sectPr w:rsidR="00374967" w:rsidRPr="000E4E39" w:rsidSect="004653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11E" w:rsidRDefault="0052711E" w:rsidP="00892FFC">
      <w:r>
        <w:separator/>
      </w:r>
    </w:p>
  </w:endnote>
  <w:endnote w:type="continuationSeparator" w:id="1">
    <w:p w:rsidR="0052711E" w:rsidRDefault="0052711E" w:rsidP="00892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78024"/>
      <w:docPartObj>
        <w:docPartGallery w:val="Page Numbers (Bottom of Page)"/>
        <w:docPartUnique/>
      </w:docPartObj>
    </w:sdtPr>
    <w:sdtContent>
      <w:p w:rsidR="0052711E" w:rsidRDefault="00D53BB3" w:rsidP="00FA6A7D">
        <w:pPr>
          <w:pStyle w:val="a5"/>
          <w:jc w:val="center"/>
        </w:pPr>
        <w:r w:rsidRPr="00D53BB3">
          <w:fldChar w:fldCharType="begin"/>
        </w:r>
        <w:r w:rsidR="0052711E">
          <w:instrText xml:space="preserve"> PAGE   \* MERGEFORMAT </w:instrText>
        </w:r>
        <w:r w:rsidRPr="00D53BB3">
          <w:fldChar w:fldCharType="separate"/>
        </w:r>
        <w:r w:rsidR="00BD258D" w:rsidRPr="00BD258D">
          <w:rPr>
            <w:noProof/>
            <w:lang w:val="zh-CN"/>
          </w:rPr>
          <w:t>4</w:t>
        </w:r>
        <w:r>
          <w:rPr>
            <w:noProof/>
            <w:lang w:val="zh-CN"/>
          </w:rPr>
          <w:fldChar w:fldCharType="end"/>
        </w:r>
      </w:p>
    </w:sdtContent>
  </w:sdt>
  <w:p w:rsidR="0052711E" w:rsidRDefault="0052711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11E" w:rsidRDefault="0052711E" w:rsidP="00892FFC">
      <w:r>
        <w:separator/>
      </w:r>
    </w:p>
  </w:footnote>
  <w:footnote w:type="continuationSeparator" w:id="1">
    <w:p w:rsidR="0052711E" w:rsidRDefault="0052711E" w:rsidP="00892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11E" w:rsidRDefault="0052711E" w:rsidP="00561CD8">
    <w:pPr>
      <w:pStyle w:val="a4"/>
    </w:pPr>
    <w:r w:rsidRPr="00A95BEB">
      <w:rPr>
        <w:rFonts w:hint="eastAsia"/>
      </w:rPr>
      <w:t>兴</w:t>
    </w:r>
    <w:r>
      <w:rPr>
        <w:rFonts w:hint="eastAsia"/>
      </w:rPr>
      <w:t>诚</w:t>
    </w:r>
    <w:r w:rsidRPr="00A95BEB">
      <w:rPr>
        <w:rFonts w:hint="eastAsia"/>
      </w:rPr>
      <w:t>-</w:t>
    </w:r>
    <w:r w:rsidR="00F24B6F">
      <w:rPr>
        <w:rFonts w:hint="eastAsia"/>
      </w:rPr>
      <w:t>宁泉致远</w:t>
    </w:r>
    <w:r w:rsidR="00156D99">
      <w:rPr>
        <w:rFonts w:hint="eastAsia"/>
      </w:rPr>
      <w:t>4</w:t>
    </w:r>
    <w:r>
      <w:rPr>
        <w:rFonts w:hint="eastAsia"/>
      </w:rPr>
      <w:t>号资产管理计划</w:t>
    </w:r>
    <w:r>
      <w:rPr>
        <w:rFonts w:hint="eastAsia"/>
      </w:rPr>
      <w:t>2018</w:t>
    </w:r>
    <w:r>
      <w:rPr>
        <w:rFonts w:hint="eastAsia"/>
      </w:rPr>
      <w:t>年</w:t>
    </w:r>
    <w:r w:rsidR="0082728D">
      <w:rPr>
        <w:rFonts w:hint="eastAsia"/>
      </w:rPr>
      <w:t>年</w:t>
    </w:r>
    <w:r>
      <w:rPr>
        <w:rFonts w:hint="eastAsia"/>
      </w:rPr>
      <w:t>度资产管理报告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26EB"/>
    <w:multiLevelType w:val="hybridMultilevel"/>
    <w:tmpl w:val="9C6A3982"/>
    <w:lvl w:ilvl="0" w:tplc="EC9EF0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B10B99"/>
    <w:multiLevelType w:val="hybridMultilevel"/>
    <w:tmpl w:val="E5160E3C"/>
    <w:lvl w:ilvl="0" w:tplc="5ED80C08">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967B65"/>
    <w:multiLevelType w:val="hybridMultilevel"/>
    <w:tmpl w:val="5AE471DA"/>
    <w:lvl w:ilvl="0" w:tplc="76CCCFC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5C457F4"/>
    <w:multiLevelType w:val="hybridMultilevel"/>
    <w:tmpl w:val="B818208E"/>
    <w:lvl w:ilvl="0" w:tplc="54407D9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3927F02"/>
    <w:multiLevelType w:val="hybridMultilevel"/>
    <w:tmpl w:val="631CB996"/>
    <w:lvl w:ilvl="0" w:tplc="97C8563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8710676"/>
    <w:multiLevelType w:val="hybridMultilevel"/>
    <w:tmpl w:val="ACD844E8"/>
    <w:lvl w:ilvl="0" w:tplc="11148AE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0936"/>
    <w:rsid w:val="00001E2F"/>
    <w:rsid w:val="00002661"/>
    <w:rsid w:val="00004710"/>
    <w:rsid w:val="0000781D"/>
    <w:rsid w:val="00007C66"/>
    <w:rsid w:val="00010D8F"/>
    <w:rsid w:val="00011481"/>
    <w:rsid w:val="00012B1B"/>
    <w:rsid w:val="00021F10"/>
    <w:rsid w:val="000276CB"/>
    <w:rsid w:val="00027FA5"/>
    <w:rsid w:val="00031C76"/>
    <w:rsid w:val="000349A3"/>
    <w:rsid w:val="00037C64"/>
    <w:rsid w:val="00043A62"/>
    <w:rsid w:val="00045168"/>
    <w:rsid w:val="00047063"/>
    <w:rsid w:val="00050308"/>
    <w:rsid w:val="000506A3"/>
    <w:rsid w:val="00065E02"/>
    <w:rsid w:val="00071706"/>
    <w:rsid w:val="000859C1"/>
    <w:rsid w:val="00090A47"/>
    <w:rsid w:val="00095CEB"/>
    <w:rsid w:val="00096659"/>
    <w:rsid w:val="00097223"/>
    <w:rsid w:val="000B05FF"/>
    <w:rsid w:val="000B50A2"/>
    <w:rsid w:val="000C085C"/>
    <w:rsid w:val="000C0B4B"/>
    <w:rsid w:val="000C22A5"/>
    <w:rsid w:val="000C247A"/>
    <w:rsid w:val="000D06A8"/>
    <w:rsid w:val="000D14C1"/>
    <w:rsid w:val="000D5806"/>
    <w:rsid w:val="000E4E39"/>
    <w:rsid w:val="000F0351"/>
    <w:rsid w:val="000F3E31"/>
    <w:rsid w:val="000F4AE6"/>
    <w:rsid w:val="00101E40"/>
    <w:rsid w:val="00107C40"/>
    <w:rsid w:val="0011586A"/>
    <w:rsid w:val="00115943"/>
    <w:rsid w:val="0012077E"/>
    <w:rsid w:val="00122E69"/>
    <w:rsid w:val="0013011E"/>
    <w:rsid w:val="00131DD9"/>
    <w:rsid w:val="0013229A"/>
    <w:rsid w:val="00156D99"/>
    <w:rsid w:val="0016200C"/>
    <w:rsid w:val="00165D14"/>
    <w:rsid w:val="001677AB"/>
    <w:rsid w:val="00176243"/>
    <w:rsid w:val="0018476E"/>
    <w:rsid w:val="00184C95"/>
    <w:rsid w:val="00187E40"/>
    <w:rsid w:val="00190AAB"/>
    <w:rsid w:val="001A0A5D"/>
    <w:rsid w:val="001A3FA6"/>
    <w:rsid w:val="001A62C2"/>
    <w:rsid w:val="001A653B"/>
    <w:rsid w:val="001B3D10"/>
    <w:rsid w:val="001B7836"/>
    <w:rsid w:val="001C093A"/>
    <w:rsid w:val="001C2801"/>
    <w:rsid w:val="001C29DA"/>
    <w:rsid w:val="001D6C72"/>
    <w:rsid w:val="001E276D"/>
    <w:rsid w:val="001E4596"/>
    <w:rsid w:val="001F527D"/>
    <w:rsid w:val="001F69D7"/>
    <w:rsid w:val="00206560"/>
    <w:rsid w:val="00207D60"/>
    <w:rsid w:val="00207E4A"/>
    <w:rsid w:val="00210EA5"/>
    <w:rsid w:val="00216647"/>
    <w:rsid w:val="00223237"/>
    <w:rsid w:val="00234D82"/>
    <w:rsid w:val="00236018"/>
    <w:rsid w:val="00240506"/>
    <w:rsid w:val="00241386"/>
    <w:rsid w:val="00257D47"/>
    <w:rsid w:val="00260029"/>
    <w:rsid w:val="00261717"/>
    <w:rsid w:val="00263405"/>
    <w:rsid w:val="002656D9"/>
    <w:rsid w:val="002657C2"/>
    <w:rsid w:val="00266E70"/>
    <w:rsid w:val="002710C8"/>
    <w:rsid w:val="002811E5"/>
    <w:rsid w:val="00283BA2"/>
    <w:rsid w:val="002877E5"/>
    <w:rsid w:val="00295C9D"/>
    <w:rsid w:val="002B5CB0"/>
    <w:rsid w:val="002C2F36"/>
    <w:rsid w:val="002C5001"/>
    <w:rsid w:val="002D3095"/>
    <w:rsid w:val="002D35A9"/>
    <w:rsid w:val="002D392C"/>
    <w:rsid w:val="002D392D"/>
    <w:rsid w:val="002D4F8D"/>
    <w:rsid w:val="002F4F14"/>
    <w:rsid w:val="002F67EA"/>
    <w:rsid w:val="00307C22"/>
    <w:rsid w:val="00313F83"/>
    <w:rsid w:val="00315A30"/>
    <w:rsid w:val="00315B2B"/>
    <w:rsid w:val="00332259"/>
    <w:rsid w:val="00332B97"/>
    <w:rsid w:val="003406C9"/>
    <w:rsid w:val="003447F1"/>
    <w:rsid w:val="00346FA9"/>
    <w:rsid w:val="00354A04"/>
    <w:rsid w:val="003553BE"/>
    <w:rsid w:val="0035566F"/>
    <w:rsid w:val="00363E12"/>
    <w:rsid w:val="003677B6"/>
    <w:rsid w:val="00374967"/>
    <w:rsid w:val="00377089"/>
    <w:rsid w:val="00380331"/>
    <w:rsid w:val="00381CD8"/>
    <w:rsid w:val="00381F25"/>
    <w:rsid w:val="00383E51"/>
    <w:rsid w:val="003846C5"/>
    <w:rsid w:val="00386993"/>
    <w:rsid w:val="0039359E"/>
    <w:rsid w:val="00393C5B"/>
    <w:rsid w:val="003A121C"/>
    <w:rsid w:val="003A4343"/>
    <w:rsid w:val="003A5646"/>
    <w:rsid w:val="003A79FC"/>
    <w:rsid w:val="003B018F"/>
    <w:rsid w:val="003B7568"/>
    <w:rsid w:val="003C14DB"/>
    <w:rsid w:val="003C3699"/>
    <w:rsid w:val="003C7AF0"/>
    <w:rsid w:val="003D22E5"/>
    <w:rsid w:val="003D69D2"/>
    <w:rsid w:val="003E7F84"/>
    <w:rsid w:val="003F1003"/>
    <w:rsid w:val="004016AC"/>
    <w:rsid w:val="004021BB"/>
    <w:rsid w:val="0040376C"/>
    <w:rsid w:val="00404430"/>
    <w:rsid w:val="00422EFB"/>
    <w:rsid w:val="004270BA"/>
    <w:rsid w:val="00427897"/>
    <w:rsid w:val="004326D1"/>
    <w:rsid w:val="00432F13"/>
    <w:rsid w:val="00432FB3"/>
    <w:rsid w:val="004418C2"/>
    <w:rsid w:val="00442A52"/>
    <w:rsid w:val="00452270"/>
    <w:rsid w:val="0046533A"/>
    <w:rsid w:val="0046607C"/>
    <w:rsid w:val="0048154B"/>
    <w:rsid w:val="00486C1F"/>
    <w:rsid w:val="00487AFF"/>
    <w:rsid w:val="0049106D"/>
    <w:rsid w:val="004979FA"/>
    <w:rsid w:val="004A7927"/>
    <w:rsid w:val="004B164F"/>
    <w:rsid w:val="004B5774"/>
    <w:rsid w:val="004C2F83"/>
    <w:rsid w:val="004C30E7"/>
    <w:rsid w:val="004D10EF"/>
    <w:rsid w:val="004D1C8D"/>
    <w:rsid w:val="004D4DA3"/>
    <w:rsid w:val="004D6729"/>
    <w:rsid w:val="004E0047"/>
    <w:rsid w:val="004E0ED5"/>
    <w:rsid w:val="004E6475"/>
    <w:rsid w:val="004E6F25"/>
    <w:rsid w:val="004F209B"/>
    <w:rsid w:val="004F23DD"/>
    <w:rsid w:val="004F4EF2"/>
    <w:rsid w:val="00506E06"/>
    <w:rsid w:val="00511AE6"/>
    <w:rsid w:val="0052711E"/>
    <w:rsid w:val="005314CF"/>
    <w:rsid w:val="005412F8"/>
    <w:rsid w:val="005506E9"/>
    <w:rsid w:val="005546C3"/>
    <w:rsid w:val="00561CD8"/>
    <w:rsid w:val="00563B8B"/>
    <w:rsid w:val="00564A6D"/>
    <w:rsid w:val="00580878"/>
    <w:rsid w:val="00581A3D"/>
    <w:rsid w:val="00590C82"/>
    <w:rsid w:val="005A12C3"/>
    <w:rsid w:val="005A7C06"/>
    <w:rsid w:val="005B27AC"/>
    <w:rsid w:val="005C0506"/>
    <w:rsid w:val="005C6D12"/>
    <w:rsid w:val="005D19AE"/>
    <w:rsid w:val="005D1EF1"/>
    <w:rsid w:val="005D768C"/>
    <w:rsid w:val="005E538A"/>
    <w:rsid w:val="005E6D1A"/>
    <w:rsid w:val="005F41B4"/>
    <w:rsid w:val="00602899"/>
    <w:rsid w:val="0060339B"/>
    <w:rsid w:val="0062300D"/>
    <w:rsid w:val="00626E55"/>
    <w:rsid w:val="0063338E"/>
    <w:rsid w:val="006418E1"/>
    <w:rsid w:val="006707FD"/>
    <w:rsid w:val="00670F73"/>
    <w:rsid w:val="00672FCC"/>
    <w:rsid w:val="0068110B"/>
    <w:rsid w:val="00687BAB"/>
    <w:rsid w:val="00692753"/>
    <w:rsid w:val="0069411F"/>
    <w:rsid w:val="00695892"/>
    <w:rsid w:val="00695EC9"/>
    <w:rsid w:val="006A04BE"/>
    <w:rsid w:val="006A511C"/>
    <w:rsid w:val="006B24B6"/>
    <w:rsid w:val="006B2EA3"/>
    <w:rsid w:val="006B4FBA"/>
    <w:rsid w:val="006B7382"/>
    <w:rsid w:val="006B7F0F"/>
    <w:rsid w:val="006C5835"/>
    <w:rsid w:val="006C6BB3"/>
    <w:rsid w:val="006C78F3"/>
    <w:rsid w:val="006D02FF"/>
    <w:rsid w:val="006D3BD6"/>
    <w:rsid w:val="006D698D"/>
    <w:rsid w:val="006D784E"/>
    <w:rsid w:val="006E3AF6"/>
    <w:rsid w:val="006E66A8"/>
    <w:rsid w:val="006F1C76"/>
    <w:rsid w:val="006F5EAF"/>
    <w:rsid w:val="006F788F"/>
    <w:rsid w:val="00702AEE"/>
    <w:rsid w:val="0070442F"/>
    <w:rsid w:val="0071058D"/>
    <w:rsid w:val="00724CFD"/>
    <w:rsid w:val="007276F5"/>
    <w:rsid w:val="00727D1F"/>
    <w:rsid w:val="0073229F"/>
    <w:rsid w:val="007356CC"/>
    <w:rsid w:val="007442B4"/>
    <w:rsid w:val="00750EAE"/>
    <w:rsid w:val="0076402F"/>
    <w:rsid w:val="00766460"/>
    <w:rsid w:val="00773AA0"/>
    <w:rsid w:val="007748B0"/>
    <w:rsid w:val="00777AB9"/>
    <w:rsid w:val="00787D54"/>
    <w:rsid w:val="007905C8"/>
    <w:rsid w:val="00791479"/>
    <w:rsid w:val="007924F1"/>
    <w:rsid w:val="00797BFC"/>
    <w:rsid w:val="007A06F2"/>
    <w:rsid w:val="007A10CA"/>
    <w:rsid w:val="007B17AC"/>
    <w:rsid w:val="007C4D4C"/>
    <w:rsid w:val="007D09B1"/>
    <w:rsid w:val="007D3617"/>
    <w:rsid w:val="007D4505"/>
    <w:rsid w:val="007D5C3D"/>
    <w:rsid w:val="007E12A2"/>
    <w:rsid w:val="007E19C9"/>
    <w:rsid w:val="007E3418"/>
    <w:rsid w:val="007F603E"/>
    <w:rsid w:val="007F65FC"/>
    <w:rsid w:val="00800118"/>
    <w:rsid w:val="008026F9"/>
    <w:rsid w:val="00807CDF"/>
    <w:rsid w:val="0081096D"/>
    <w:rsid w:val="008156E5"/>
    <w:rsid w:val="00815C20"/>
    <w:rsid w:val="008261FE"/>
    <w:rsid w:val="0082728D"/>
    <w:rsid w:val="008278E2"/>
    <w:rsid w:val="00830B05"/>
    <w:rsid w:val="00832A7F"/>
    <w:rsid w:val="00833531"/>
    <w:rsid w:val="00835392"/>
    <w:rsid w:val="00843168"/>
    <w:rsid w:val="00843B5E"/>
    <w:rsid w:val="00857BAA"/>
    <w:rsid w:val="00857EBE"/>
    <w:rsid w:val="008636D4"/>
    <w:rsid w:val="00870555"/>
    <w:rsid w:val="00871C6A"/>
    <w:rsid w:val="00872E74"/>
    <w:rsid w:val="00882A90"/>
    <w:rsid w:val="00882F7F"/>
    <w:rsid w:val="00883BDB"/>
    <w:rsid w:val="00892FFC"/>
    <w:rsid w:val="008A20F0"/>
    <w:rsid w:val="008A373D"/>
    <w:rsid w:val="008A3791"/>
    <w:rsid w:val="008B2083"/>
    <w:rsid w:val="008B24EA"/>
    <w:rsid w:val="008B6BED"/>
    <w:rsid w:val="008B75DE"/>
    <w:rsid w:val="008C1BFE"/>
    <w:rsid w:val="008D05B6"/>
    <w:rsid w:val="008D150F"/>
    <w:rsid w:val="008D15AB"/>
    <w:rsid w:val="008D6D0E"/>
    <w:rsid w:val="008E0372"/>
    <w:rsid w:val="008E56E6"/>
    <w:rsid w:val="008E7A48"/>
    <w:rsid w:val="008F333F"/>
    <w:rsid w:val="008F5AA5"/>
    <w:rsid w:val="00900B08"/>
    <w:rsid w:val="009119E4"/>
    <w:rsid w:val="0091342E"/>
    <w:rsid w:val="00917E74"/>
    <w:rsid w:val="00927224"/>
    <w:rsid w:val="00931F36"/>
    <w:rsid w:val="00935AF9"/>
    <w:rsid w:val="009418C9"/>
    <w:rsid w:val="00946A02"/>
    <w:rsid w:val="00947980"/>
    <w:rsid w:val="00947C61"/>
    <w:rsid w:val="00950838"/>
    <w:rsid w:val="009510B5"/>
    <w:rsid w:val="00955438"/>
    <w:rsid w:val="00962607"/>
    <w:rsid w:val="00964FF8"/>
    <w:rsid w:val="00984594"/>
    <w:rsid w:val="009846D2"/>
    <w:rsid w:val="00987ECF"/>
    <w:rsid w:val="00991561"/>
    <w:rsid w:val="009915B8"/>
    <w:rsid w:val="009917A1"/>
    <w:rsid w:val="009A3B8F"/>
    <w:rsid w:val="009B7325"/>
    <w:rsid w:val="009C4E2F"/>
    <w:rsid w:val="009C5D2D"/>
    <w:rsid w:val="009D54FD"/>
    <w:rsid w:val="009D6406"/>
    <w:rsid w:val="009E0C5F"/>
    <w:rsid w:val="009E3DB7"/>
    <w:rsid w:val="009F5CBB"/>
    <w:rsid w:val="009F688F"/>
    <w:rsid w:val="00A007C8"/>
    <w:rsid w:val="00A04AE2"/>
    <w:rsid w:val="00A105A9"/>
    <w:rsid w:val="00A10677"/>
    <w:rsid w:val="00A10A3E"/>
    <w:rsid w:val="00A2009A"/>
    <w:rsid w:val="00A238E2"/>
    <w:rsid w:val="00A37E42"/>
    <w:rsid w:val="00A41088"/>
    <w:rsid w:val="00A41CFC"/>
    <w:rsid w:val="00A43E64"/>
    <w:rsid w:val="00A45101"/>
    <w:rsid w:val="00A5309F"/>
    <w:rsid w:val="00A66AAC"/>
    <w:rsid w:val="00A816E0"/>
    <w:rsid w:val="00A86773"/>
    <w:rsid w:val="00A91399"/>
    <w:rsid w:val="00A948BA"/>
    <w:rsid w:val="00A95BEB"/>
    <w:rsid w:val="00AA3234"/>
    <w:rsid w:val="00AA6C84"/>
    <w:rsid w:val="00AA755C"/>
    <w:rsid w:val="00AB1FCD"/>
    <w:rsid w:val="00AB55CE"/>
    <w:rsid w:val="00AC0403"/>
    <w:rsid w:val="00AC30DB"/>
    <w:rsid w:val="00AC620C"/>
    <w:rsid w:val="00AC7077"/>
    <w:rsid w:val="00AD1053"/>
    <w:rsid w:val="00AD1D9B"/>
    <w:rsid w:val="00AE4A09"/>
    <w:rsid w:val="00AE64A8"/>
    <w:rsid w:val="00AF290E"/>
    <w:rsid w:val="00AF2A54"/>
    <w:rsid w:val="00AF4D17"/>
    <w:rsid w:val="00AF5003"/>
    <w:rsid w:val="00B00AD7"/>
    <w:rsid w:val="00B00CE6"/>
    <w:rsid w:val="00B07A2A"/>
    <w:rsid w:val="00B07A53"/>
    <w:rsid w:val="00B10CB1"/>
    <w:rsid w:val="00B13584"/>
    <w:rsid w:val="00B22299"/>
    <w:rsid w:val="00B2392D"/>
    <w:rsid w:val="00B25542"/>
    <w:rsid w:val="00B33B45"/>
    <w:rsid w:val="00B406D5"/>
    <w:rsid w:val="00B57E9E"/>
    <w:rsid w:val="00B70E5E"/>
    <w:rsid w:val="00B82DEA"/>
    <w:rsid w:val="00B84A6F"/>
    <w:rsid w:val="00B93EAE"/>
    <w:rsid w:val="00BA497A"/>
    <w:rsid w:val="00BA4AB0"/>
    <w:rsid w:val="00BA6885"/>
    <w:rsid w:val="00BB5A6A"/>
    <w:rsid w:val="00BD258D"/>
    <w:rsid w:val="00BE44BC"/>
    <w:rsid w:val="00BF5A18"/>
    <w:rsid w:val="00BF721B"/>
    <w:rsid w:val="00BF7945"/>
    <w:rsid w:val="00C01374"/>
    <w:rsid w:val="00C01E06"/>
    <w:rsid w:val="00C0721A"/>
    <w:rsid w:val="00C10C34"/>
    <w:rsid w:val="00C13C5A"/>
    <w:rsid w:val="00C1435A"/>
    <w:rsid w:val="00C144CF"/>
    <w:rsid w:val="00C2261D"/>
    <w:rsid w:val="00C319BE"/>
    <w:rsid w:val="00C34977"/>
    <w:rsid w:val="00C40BE2"/>
    <w:rsid w:val="00C42EBE"/>
    <w:rsid w:val="00C57633"/>
    <w:rsid w:val="00C63846"/>
    <w:rsid w:val="00C6727F"/>
    <w:rsid w:val="00C81CD5"/>
    <w:rsid w:val="00C92835"/>
    <w:rsid w:val="00C9403E"/>
    <w:rsid w:val="00C95404"/>
    <w:rsid w:val="00C96097"/>
    <w:rsid w:val="00C971A0"/>
    <w:rsid w:val="00C97276"/>
    <w:rsid w:val="00CA0318"/>
    <w:rsid w:val="00CA3296"/>
    <w:rsid w:val="00CA683D"/>
    <w:rsid w:val="00CB0303"/>
    <w:rsid w:val="00CB3E30"/>
    <w:rsid w:val="00CC0AE2"/>
    <w:rsid w:val="00CC0B51"/>
    <w:rsid w:val="00CC721E"/>
    <w:rsid w:val="00CD37D5"/>
    <w:rsid w:val="00CF32B1"/>
    <w:rsid w:val="00CF4482"/>
    <w:rsid w:val="00CF6D00"/>
    <w:rsid w:val="00D0085D"/>
    <w:rsid w:val="00D0115B"/>
    <w:rsid w:val="00D02683"/>
    <w:rsid w:val="00D131A6"/>
    <w:rsid w:val="00D13E8B"/>
    <w:rsid w:val="00D176D5"/>
    <w:rsid w:val="00D24A97"/>
    <w:rsid w:val="00D25292"/>
    <w:rsid w:val="00D276A2"/>
    <w:rsid w:val="00D34E50"/>
    <w:rsid w:val="00D4127C"/>
    <w:rsid w:val="00D43503"/>
    <w:rsid w:val="00D5093A"/>
    <w:rsid w:val="00D51B59"/>
    <w:rsid w:val="00D53BB3"/>
    <w:rsid w:val="00D54831"/>
    <w:rsid w:val="00D550DA"/>
    <w:rsid w:val="00D567AB"/>
    <w:rsid w:val="00D603DC"/>
    <w:rsid w:val="00D644C5"/>
    <w:rsid w:val="00D66C4E"/>
    <w:rsid w:val="00D70A39"/>
    <w:rsid w:val="00D876D3"/>
    <w:rsid w:val="00D90EBD"/>
    <w:rsid w:val="00DA0936"/>
    <w:rsid w:val="00DA21D3"/>
    <w:rsid w:val="00DB4109"/>
    <w:rsid w:val="00DB4232"/>
    <w:rsid w:val="00DB747D"/>
    <w:rsid w:val="00DC3450"/>
    <w:rsid w:val="00DD2D24"/>
    <w:rsid w:val="00DE200F"/>
    <w:rsid w:val="00DE3AAB"/>
    <w:rsid w:val="00DE78F6"/>
    <w:rsid w:val="00DF73AD"/>
    <w:rsid w:val="00E118DC"/>
    <w:rsid w:val="00E1774C"/>
    <w:rsid w:val="00E201E4"/>
    <w:rsid w:val="00E21FA7"/>
    <w:rsid w:val="00E23BB4"/>
    <w:rsid w:val="00E25D18"/>
    <w:rsid w:val="00E47FF9"/>
    <w:rsid w:val="00E54D51"/>
    <w:rsid w:val="00E56DF2"/>
    <w:rsid w:val="00E57BAB"/>
    <w:rsid w:val="00E60B03"/>
    <w:rsid w:val="00E63575"/>
    <w:rsid w:val="00E91616"/>
    <w:rsid w:val="00EA1DC1"/>
    <w:rsid w:val="00EB0F94"/>
    <w:rsid w:val="00EB2131"/>
    <w:rsid w:val="00ED0FD7"/>
    <w:rsid w:val="00ED10BE"/>
    <w:rsid w:val="00EE22DB"/>
    <w:rsid w:val="00EF364D"/>
    <w:rsid w:val="00F17069"/>
    <w:rsid w:val="00F24B6F"/>
    <w:rsid w:val="00F341F2"/>
    <w:rsid w:val="00F34C6A"/>
    <w:rsid w:val="00F45147"/>
    <w:rsid w:val="00F50572"/>
    <w:rsid w:val="00F71210"/>
    <w:rsid w:val="00F721D3"/>
    <w:rsid w:val="00F80A5A"/>
    <w:rsid w:val="00F823D2"/>
    <w:rsid w:val="00F93CC6"/>
    <w:rsid w:val="00FA4EF1"/>
    <w:rsid w:val="00FA5897"/>
    <w:rsid w:val="00FA638F"/>
    <w:rsid w:val="00FA69E8"/>
    <w:rsid w:val="00FA6A7D"/>
    <w:rsid w:val="00FB1C00"/>
    <w:rsid w:val="00FC1ED0"/>
    <w:rsid w:val="00FD67C9"/>
    <w:rsid w:val="00FD6ADA"/>
    <w:rsid w:val="00FD6F06"/>
    <w:rsid w:val="00FD7C62"/>
    <w:rsid w:val="00FE5753"/>
    <w:rsid w:val="00FF01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5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5A9"/>
    <w:pPr>
      <w:ind w:firstLineChars="200" w:firstLine="420"/>
    </w:pPr>
  </w:style>
  <w:style w:type="paragraph" w:styleId="a4">
    <w:name w:val="header"/>
    <w:basedOn w:val="a"/>
    <w:link w:val="Char"/>
    <w:uiPriority w:val="99"/>
    <w:unhideWhenUsed/>
    <w:rsid w:val="00892F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92FFC"/>
    <w:rPr>
      <w:sz w:val="18"/>
      <w:szCs w:val="18"/>
    </w:rPr>
  </w:style>
  <w:style w:type="paragraph" w:styleId="a5">
    <w:name w:val="footer"/>
    <w:basedOn w:val="a"/>
    <w:link w:val="Char0"/>
    <w:uiPriority w:val="99"/>
    <w:unhideWhenUsed/>
    <w:rsid w:val="00892FFC"/>
    <w:pPr>
      <w:tabs>
        <w:tab w:val="center" w:pos="4153"/>
        <w:tab w:val="right" w:pos="8306"/>
      </w:tabs>
      <w:snapToGrid w:val="0"/>
      <w:jc w:val="left"/>
    </w:pPr>
    <w:rPr>
      <w:sz w:val="18"/>
      <w:szCs w:val="18"/>
    </w:rPr>
  </w:style>
  <w:style w:type="character" w:customStyle="1" w:styleId="Char0">
    <w:name w:val="页脚 Char"/>
    <w:basedOn w:val="a0"/>
    <w:link w:val="a5"/>
    <w:uiPriority w:val="99"/>
    <w:rsid w:val="00892FFC"/>
    <w:rPr>
      <w:sz w:val="18"/>
      <w:szCs w:val="18"/>
    </w:rPr>
  </w:style>
  <w:style w:type="table" w:styleId="a6">
    <w:name w:val="Table Grid"/>
    <w:basedOn w:val="a1"/>
    <w:uiPriority w:val="59"/>
    <w:rsid w:val="00892F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FA6A7D"/>
    <w:rPr>
      <w:sz w:val="18"/>
      <w:szCs w:val="18"/>
    </w:rPr>
  </w:style>
  <w:style w:type="character" w:customStyle="1" w:styleId="Char1">
    <w:name w:val="批注框文本 Char"/>
    <w:basedOn w:val="a0"/>
    <w:link w:val="a7"/>
    <w:uiPriority w:val="99"/>
    <w:semiHidden/>
    <w:rsid w:val="00FA6A7D"/>
    <w:rPr>
      <w:sz w:val="18"/>
      <w:szCs w:val="18"/>
    </w:rPr>
  </w:style>
  <w:style w:type="character" w:styleId="a8">
    <w:name w:val="Hyperlink"/>
    <w:basedOn w:val="a0"/>
    <w:uiPriority w:val="99"/>
    <w:unhideWhenUsed/>
    <w:rsid w:val="00A95BEB"/>
    <w:rPr>
      <w:color w:val="0000FF" w:themeColor="hyperlink"/>
      <w:u w:val="single"/>
    </w:rPr>
  </w:style>
  <w:style w:type="paragraph" w:styleId="a9">
    <w:name w:val="Normal (Web)"/>
    <w:basedOn w:val="a"/>
    <w:qFormat/>
    <w:rsid w:val="00561CD8"/>
    <w:pPr>
      <w:widowControl/>
      <w:spacing w:before="100" w:beforeAutospacing="1" w:after="100" w:afterAutospacing="1"/>
      <w:jc w:val="left"/>
    </w:pPr>
    <w:rPr>
      <w:rFonts w:ascii="宋体" w:eastAsia="宋体" w:hAnsi="宋体" w:cs="Times New Roman"/>
      <w:kern w:val="0"/>
      <w:sz w:val="24"/>
      <w:szCs w:val="20"/>
    </w:rPr>
  </w:style>
  <w:style w:type="paragraph" w:styleId="aa">
    <w:name w:val="Plain Text"/>
    <w:basedOn w:val="a"/>
    <w:link w:val="Char2"/>
    <w:uiPriority w:val="99"/>
    <w:qFormat/>
    <w:rsid w:val="00F24B6F"/>
    <w:rPr>
      <w:rFonts w:ascii="宋体" w:eastAsia="宋体" w:hAnsi="Courier New" w:cs="Times New Roman"/>
      <w:kern w:val="0"/>
      <w:sz w:val="20"/>
      <w:szCs w:val="20"/>
    </w:rPr>
  </w:style>
  <w:style w:type="character" w:customStyle="1" w:styleId="Char2">
    <w:name w:val="纯文本 Char"/>
    <w:basedOn w:val="a0"/>
    <w:link w:val="aa"/>
    <w:uiPriority w:val="99"/>
    <w:qFormat/>
    <w:rsid w:val="00F24B6F"/>
    <w:rPr>
      <w:rFonts w:ascii="宋体" w:eastAsia="宋体" w:hAnsi="Courier New"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51490">
      <w:bodyDiv w:val="1"/>
      <w:marLeft w:val="0"/>
      <w:marRight w:val="0"/>
      <w:marTop w:val="0"/>
      <w:marBottom w:val="0"/>
      <w:divBdr>
        <w:top w:val="none" w:sz="0" w:space="0" w:color="auto"/>
        <w:left w:val="none" w:sz="0" w:space="0" w:color="auto"/>
        <w:bottom w:val="none" w:sz="0" w:space="0" w:color="auto"/>
        <w:right w:val="none" w:sz="0" w:space="0" w:color="auto"/>
      </w:divBdr>
    </w:div>
    <w:div w:id="32971006">
      <w:bodyDiv w:val="1"/>
      <w:marLeft w:val="0"/>
      <w:marRight w:val="0"/>
      <w:marTop w:val="0"/>
      <w:marBottom w:val="0"/>
      <w:divBdr>
        <w:top w:val="none" w:sz="0" w:space="0" w:color="auto"/>
        <w:left w:val="none" w:sz="0" w:space="0" w:color="auto"/>
        <w:bottom w:val="none" w:sz="0" w:space="0" w:color="auto"/>
        <w:right w:val="none" w:sz="0" w:space="0" w:color="auto"/>
      </w:divBdr>
    </w:div>
    <w:div w:id="36440374">
      <w:bodyDiv w:val="1"/>
      <w:marLeft w:val="0"/>
      <w:marRight w:val="0"/>
      <w:marTop w:val="0"/>
      <w:marBottom w:val="0"/>
      <w:divBdr>
        <w:top w:val="none" w:sz="0" w:space="0" w:color="auto"/>
        <w:left w:val="none" w:sz="0" w:space="0" w:color="auto"/>
        <w:bottom w:val="none" w:sz="0" w:space="0" w:color="auto"/>
        <w:right w:val="none" w:sz="0" w:space="0" w:color="auto"/>
      </w:divBdr>
    </w:div>
    <w:div w:id="43533050">
      <w:bodyDiv w:val="1"/>
      <w:marLeft w:val="0"/>
      <w:marRight w:val="0"/>
      <w:marTop w:val="0"/>
      <w:marBottom w:val="0"/>
      <w:divBdr>
        <w:top w:val="none" w:sz="0" w:space="0" w:color="auto"/>
        <w:left w:val="none" w:sz="0" w:space="0" w:color="auto"/>
        <w:bottom w:val="none" w:sz="0" w:space="0" w:color="auto"/>
        <w:right w:val="none" w:sz="0" w:space="0" w:color="auto"/>
      </w:divBdr>
    </w:div>
    <w:div w:id="51660969">
      <w:bodyDiv w:val="1"/>
      <w:marLeft w:val="0"/>
      <w:marRight w:val="0"/>
      <w:marTop w:val="0"/>
      <w:marBottom w:val="0"/>
      <w:divBdr>
        <w:top w:val="none" w:sz="0" w:space="0" w:color="auto"/>
        <w:left w:val="none" w:sz="0" w:space="0" w:color="auto"/>
        <w:bottom w:val="none" w:sz="0" w:space="0" w:color="auto"/>
        <w:right w:val="none" w:sz="0" w:space="0" w:color="auto"/>
      </w:divBdr>
    </w:div>
    <w:div w:id="98113227">
      <w:bodyDiv w:val="1"/>
      <w:marLeft w:val="0"/>
      <w:marRight w:val="0"/>
      <w:marTop w:val="0"/>
      <w:marBottom w:val="0"/>
      <w:divBdr>
        <w:top w:val="none" w:sz="0" w:space="0" w:color="auto"/>
        <w:left w:val="none" w:sz="0" w:space="0" w:color="auto"/>
        <w:bottom w:val="none" w:sz="0" w:space="0" w:color="auto"/>
        <w:right w:val="none" w:sz="0" w:space="0" w:color="auto"/>
      </w:divBdr>
    </w:div>
    <w:div w:id="115415064">
      <w:bodyDiv w:val="1"/>
      <w:marLeft w:val="0"/>
      <w:marRight w:val="0"/>
      <w:marTop w:val="0"/>
      <w:marBottom w:val="0"/>
      <w:divBdr>
        <w:top w:val="none" w:sz="0" w:space="0" w:color="auto"/>
        <w:left w:val="none" w:sz="0" w:space="0" w:color="auto"/>
        <w:bottom w:val="none" w:sz="0" w:space="0" w:color="auto"/>
        <w:right w:val="none" w:sz="0" w:space="0" w:color="auto"/>
      </w:divBdr>
    </w:div>
    <w:div w:id="116536453">
      <w:bodyDiv w:val="1"/>
      <w:marLeft w:val="0"/>
      <w:marRight w:val="0"/>
      <w:marTop w:val="0"/>
      <w:marBottom w:val="0"/>
      <w:divBdr>
        <w:top w:val="none" w:sz="0" w:space="0" w:color="auto"/>
        <w:left w:val="none" w:sz="0" w:space="0" w:color="auto"/>
        <w:bottom w:val="none" w:sz="0" w:space="0" w:color="auto"/>
        <w:right w:val="none" w:sz="0" w:space="0" w:color="auto"/>
      </w:divBdr>
    </w:div>
    <w:div w:id="145249146">
      <w:bodyDiv w:val="1"/>
      <w:marLeft w:val="0"/>
      <w:marRight w:val="0"/>
      <w:marTop w:val="0"/>
      <w:marBottom w:val="0"/>
      <w:divBdr>
        <w:top w:val="none" w:sz="0" w:space="0" w:color="auto"/>
        <w:left w:val="none" w:sz="0" w:space="0" w:color="auto"/>
        <w:bottom w:val="none" w:sz="0" w:space="0" w:color="auto"/>
        <w:right w:val="none" w:sz="0" w:space="0" w:color="auto"/>
      </w:divBdr>
    </w:div>
    <w:div w:id="157580209">
      <w:bodyDiv w:val="1"/>
      <w:marLeft w:val="0"/>
      <w:marRight w:val="0"/>
      <w:marTop w:val="0"/>
      <w:marBottom w:val="0"/>
      <w:divBdr>
        <w:top w:val="none" w:sz="0" w:space="0" w:color="auto"/>
        <w:left w:val="none" w:sz="0" w:space="0" w:color="auto"/>
        <w:bottom w:val="none" w:sz="0" w:space="0" w:color="auto"/>
        <w:right w:val="none" w:sz="0" w:space="0" w:color="auto"/>
      </w:divBdr>
    </w:div>
    <w:div w:id="162858526">
      <w:bodyDiv w:val="1"/>
      <w:marLeft w:val="0"/>
      <w:marRight w:val="0"/>
      <w:marTop w:val="0"/>
      <w:marBottom w:val="0"/>
      <w:divBdr>
        <w:top w:val="none" w:sz="0" w:space="0" w:color="auto"/>
        <w:left w:val="none" w:sz="0" w:space="0" w:color="auto"/>
        <w:bottom w:val="none" w:sz="0" w:space="0" w:color="auto"/>
        <w:right w:val="none" w:sz="0" w:space="0" w:color="auto"/>
      </w:divBdr>
    </w:div>
    <w:div w:id="186451400">
      <w:bodyDiv w:val="1"/>
      <w:marLeft w:val="0"/>
      <w:marRight w:val="0"/>
      <w:marTop w:val="0"/>
      <w:marBottom w:val="0"/>
      <w:divBdr>
        <w:top w:val="none" w:sz="0" w:space="0" w:color="auto"/>
        <w:left w:val="none" w:sz="0" w:space="0" w:color="auto"/>
        <w:bottom w:val="none" w:sz="0" w:space="0" w:color="auto"/>
        <w:right w:val="none" w:sz="0" w:space="0" w:color="auto"/>
      </w:divBdr>
    </w:div>
    <w:div w:id="203176300">
      <w:bodyDiv w:val="1"/>
      <w:marLeft w:val="0"/>
      <w:marRight w:val="0"/>
      <w:marTop w:val="0"/>
      <w:marBottom w:val="0"/>
      <w:divBdr>
        <w:top w:val="none" w:sz="0" w:space="0" w:color="auto"/>
        <w:left w:val="none" w:sz="0" w:space="0" w:color="auto"/>
        <w:bottom w:val="none" w:sz="0" w:space="0" w:color="auto"/>
        <w:right w:val="none" w:sz="0" w:space="0" w:color="auto"/>
      </w:divBdr>
    </w:div>
    <w:div w:id="233668491">
      <w:bodyDiv w:val="1"/>
      <w:marLeft w:val="0"/>
      <w:marRight w:val="0"/>
      <w:marTop w:val="0"/>
      <w:marBottom w:val="0"/>
      <w:divBdr>
        <w:top w:val="none" w:sz="0" w:space="0" w:color="auto"/>
        <w:left w:val="none" w:sz="0" w:space="0" w:color="auto"/>
        <w:bottom w:val="none" w:sz="0" w:space="0" w:color="auto"/>
        <w:right w:val="none" w:sz="0" w:space="0" w:color="auto"/>
      </w:divBdr>
    </w:div>
    <w:div w:id="255022707">
      <w:bodyDiv w:val="1"/>
      <w:marLeft w:val="0"/>
      <w:marRight w:val="0"/>
      <w:marTop w:val="0"/>
      <w:marBottom w:val="0"/>
      <w:divBdr>
        <w:top w:val="none" w:sz="0" w:space="0" w:color="auto"/>
        <w:left w:val="none" w:sz="0" w:space="0" w:color="auto"/>
        <w:bottom w:val="none" w:sz="0" w:space="0" w:color="auto"/>
        <w:right w:val="none" w:sz="0" w:space="0" w:color="auto"/>
      </w:divBdr>
    </w:div>
    <w:div w:id="292829728">
      <w:bodyDiv w:val="1"/>
      <w:marLeft w:val="0"/>
      <w:marRight w:val="0"/>
      <w:marTop w:val="0"/>
      <w:marBottom w:val="0"/>
      <w:divBdr>
        <w:top w:val="none" w:sz="0" w:space="0" w:color="auto"/>
        <w:left w:val="none" w:sz="0" w:space="0" w:color="auto"/>
        <w:bottom w:val="none" w:sz="0" w:space="0" w:color="auto"/>
        <w:right w:val="none" w:sz="0" w:space="0" w:color="auto"/>
      </w:divBdr>
    </w:div>
    <w:div w:id="310527835">
      <w:bodyDiv w:val="1"/>
      <w:marLeft w:val="0"/>
      <w:marRight w:val="0"/>
      <w:marTop w:val="0"/>
      <w:marBottom w:val="0"/>
      <w:divBdr>
        <w:top w:val="none" w:sz="0" w:space="0" w:color="auto"/>
        <w:left w:val="none" w:sz="0" w:space="0" w:color="auto"/>
        <w:bottom w:val="none" w:sz="0" w:space="0" w:color="auto"/>
        <w:right w:val="none" w:sz="0" w:space="0" w:color="auto"/>
      </w:divBdr>
    </w:div>
    <w:div w:id="339897263">
      <w:bodyDiv w:val="1"/>
      <w:marLeft w:val="0"/>
      <w:marRight w:val="0"/>
      <w:marTop w:val="0"/>
      <w:marBottom w:val="0"/>
      <w:divBdr>
        <w:top w:val="none" w:sz="0" w:space="0" w:color="auto"/>
        <w:left w:val="none" w:sz="0" w:space="0" w:color="auto"/>
        <w:bottom w:val="none" w:sz="0" w:space="0" w:color="auto"/>
        <w:right w:val="none" w:sz="0" w:space="0" w:color="auto"/>
      </w:divBdr>
    </w:div>
    <w:div w:id="343480233">
      <w:bodyDiv w:val="1"/>
      <w:marLeft w:val="0"/>
      <w:marRight w:val="0"/>
      <w:marTop w:val="0"/>
      <w:marBottom w:val="0"/>
      <w:divBdr>
        <w:top w:val="none" w:sz="0" w:space="0" w:color="auto"/>
        <w:left w:val="none" w:sz="0" w:space="0" w:color="auto"/>
        <w:bottom w:val="none" w:sz="0" w:space="0" w:color="auto"/>
        <w:right w:val="none" w:sz="0" w:space="0" w:color="auto"/>
      </w:divBdr>
    </w:div>
    <w:div w:id="371542828">
      <w:bodyDiv w:val="1"/>
      <w:marLeft w:val="0"/>
      <w:marRight w:val="0"/>
      <w:marTop w:val="0"/>
      <w:marBottom w:val="0"/>
      <w:divBdr>
        <w:top w:val="none" w:sz="0" w:space="0" w:color="auto"/>
        <w:left w:val="none" w:sz="0" w:space="0" w:color="auto"/>
        <w:bottom w:val="none" w:sz="0" w:space="0" w:color="auto"/>
        <w:right w:val="none" w:sz="0" w:space="0" w:color="auto"/>
      </w:divBdr>
    </w:div>
    <w:div w:id="378864976">
      <w:bodyDiv w:val="1"/>
      <w:marLeft w:val="0"/>
      <w:marRight w:val="0"/>
      <w:marTop w:val="0"/>
      <w:marBottom w:val="0"/>
      <w:divBdr>
        <w:top w:val="none" w:sz="0" w:space="0" w:color="auto"/>
        <w:left w:val="none" w:sz="0" w:space="0" w:color="auto"/>
        <w:bottom w:val="none" w:sz="0" w:space="0" w:color="auto"/>
        <w:right w:val="none" w:sz="0" w:space="0" w:color="auto"/>
      </w:divBdr>
    </w:div>
    <w:div w:id="397559124">
      <w:bodyDiv w:val="1"/>
      <w:marLeft w:val="0"/>
      <w:marRight w:val="0"/>
      <w:marTop w:val="0"/>
      <w:marBottom w:val="0"/>
      <w:divBdr>
        <w:top w:val="none" w:sz="0" w:space="0" w:color="auto"/>
        <w:left w:val="none" w:sz="0" w:space="0" w:color="auto"/>
        <w:bottom w:val="none" w:sz="0" w:space="0" w:color="auto"/>
        <w:right w:val="none" w:sz="0" w:space="0" w:color="auto"/>
      </w:divBdr>
    </w:div>
    <w:div w:id="404567933">
      <w:bodyDiv w:val="1"/>
      <w:marLeft w:val="0"/>
      <w:marRight w:val="0"/>
      <w:marTop w:val="0"/>
      <w:marBottom w:val="0"/>
      <w:divBdr>
        <w:top w:val="none" w:sz="0" w:space="0" w:color="auto"/>
        <w:left w:val="none" w:sz="0" w:space="0" w:color="auto"/>
        <w:bottom w:val="none" w:sz="0" w:space="0" w:color="auto"/>
        <w:right w:val="none" w:sz="0" w:space="0" w:color="auto"/>
      </w:divBdr>
    </w:div>
    <w:div w:id="412170607">
      <w:bodyDiv w:val="1"/>
      <w:marLeft w:val="0"/>
      <w:marRight w:val="0"/>
      <w:marTop w:val="0"/>
      <w:marBottom w:val="0"/>
      <w:divBdr>
        <w:top w:val="none" w:sz="0" w:space="0" w:color="auto"/>
        <w:left w:val="none" w:sz="0" w:space="0" w:color="auto"/>
        <w:bottom w:val="none" w:sz="0" w:space="0" w:color="auto"/>
        <w:right w:val="none" w:sz="0" w:space="0" w:color="auto"/>
      </w:divBdr>
    </w:div>
    <w:div w:id="462503251">
      <w:bodyDiv w:val="1"/>
      <w:marLeft w:val="0"/>
      <w:marRight w:val="0"/>
      <w:marTop w:val="0"/>
      <w:marBottom w:val="0"/>
      <w:divBdr>
        <w:top w:val="none" w:sz="0" w:space="0" w:color="auto"/>
        <w:left w:val="none" w:sz="0" w:space="0" w:color="auto"/>
        <w:bottom w:val="none" w:sz="0" w:space="0" w:color="auto"/>
        <w:right w:val="none" w:sz="0" w:space="0" w:color="auto"/>
      </w:divBdr>
    </w:div>
    <w:div w:id="464279812">
      <w:bodyDiv w:val="1"/>
      <w:marLeft w:val="0"/>
      <w:marRight w:val="0"/>
      <w:marTop w:val="0"/>
      <w:marBottom w:val="0"/>
      <w:divBdr>
        <w:top w:val="none" w:sz="0" w:space="0" w:color="auto"/>
        <w:left w:val="none" w:sz="0" w:space="0" w:color="auto"/>
        <w:bottom w:val="none" w:sz="0" w:space="0" w:color="auto"/>
        <w:right w:val="none" w:sz="0" w:space="0" w:color="auto"/>
      </w:divBdr>
    </w:div>
    <w:div w:id="540554010">
      <w:bodyDiv w:val="1"/>
      <w:marLeft w:val="0"/>
      <w:marRight w:val="0"/>
      <w:marTop w:val="0"/>
      <w:marBottom w:val="0"/>
      <w:divBdr>
        <w:top w:val="none" w:sz="0" w:space="0" w:color="auto"/>
        <w:left w:val="none" w:sz="0" w:space="0" w:color="auto"/>
        <w:bottom w:val="none" w:sz="0" w:space="0" w:color="auto"/>
        <w:right w:val="none" w:sz="0" w:space="0" w:color="auto"/>
      </w:divBdr>
    </w:div>
    <w:div w:id="545604348">
      <w:bodyDiv w:val="1"/>
      <w:marLeft w:val="0"/>
      <w:marRight w:val="0"/>
      <w:marTop w:val="0"/>
      <w:marBottom w:val="0"/>
      <w:divBdr>
        <w:top w:val="none" w:sz="0" w:space="0" w:color="auto"/>
        <w:left w:val="none" w:sz="0" w:space="0" w:color="auto"/>
        <w:bottom w:val="none" w:sz="0" w:space="0" w:color="auto"/>
        <w:right w:val="none" w:sz="0" w:space="0" w:color="auto"/>
      </w:divBdr>
    </w:div>
    <w:div w:id="561330890">
      <w:bodyDiv w:val="1"/>
      <w:marLeft w:val="0"/>
      <w:marRight w:val="0"/>
      <w:marTop w:val="0"/>
      <w:marBottom w:val="0"/>
      <w:divBdr>
        <w:top w:val="none" w:sz="0" w:space="0" w:color="auto"/>
        <w:left w:val="none" w:sz="0" w:space="0" w:color="auto"/>
        <w:bottom w:val="none" w:sz="0" w:space="0" w:color="auto"/>
        <w:right w:val="none" w:sz="0" w:space="0" w:color="auto"/>
      </w:divBdr>
    </w:div>
    <w:div w:id="562640217">
      <w:bodyDiv w:val="1"/>
      <w:marLeft w:val="0"/>
      <w:marRight w:val="0"/>
      <w:marTop w:val="0"/>
      <w:marBottom w:val="0"/>
      <w:divBdr>
        <w:top w:val="none" w:sz="0" w:space="0" w:color="auto"/>
        <w:left w:val="none" w:sz="0" w:space="0" w:color="auto"/>
        <w:bottom w:val="none" w:sz="0" w:space="0" w:color="auto"/>
        <w:right w:val="none" w:sz="0" w:space="0" w:color="auto"/>
      </w:divBdr>
      <w:divsChild>
        <w:div w:id="2055881557">
          <w:marLeft w:val="0"/>
          <w:marRight w:val="0"/>
          <w:marTop w:val="0"/>
          <w:marBottom w:val="0"/>
          <w:divBdr>
            <w:top w:val="none" w:sz="0" w:space="0" w:color="auto"/>
            <w:left w:val="none" w:sz="0" w:space="0" w:color="auto"/>
            <w:bottom w:val="none" w:sz="0" w:space="0" w:color="auto"/>
            <w:right w:val="none" w:sz="0" w:space="0" w:color="auto"/>
          </w:divBdr>
        </w:div>
      </w:divsChild>
    </w:div>
    <w:div w:id="586423221">
      <w:bodyDiv w:val="1"/>
      <w:marLeft w:val="0"/>
      <w:marRight w:val="0"/>
      <w:marTop w:val="0"/>
      <w:marBottom w:val="0"/>
      <w:divBdr>
        <w:top w:val="none" w:sz="0" w:space="0" w:color="auto"/>
        <w:left w:val="none" w:sz="0" w:space="0" w:color="auto"/>
        <w:bottom w:val="none" w:sz="0" w:space="0" w:color="auto"/>
        <w:right w:val="none" w:sz="0" w:space="0" w:color="auto"/>
      </w:divBdr>
    </w:div>
    <w:div w:id="590236720">
      <w:bodyDiv w:val="1"/>
      <w:marLeft w:val="0"/>
      <w:marRight w:val="0"/>
      <w:marTop w:val="0"/>
      <w:marBottom w:val="0"/>
      <w:divBdr>
        <w:top w:val="none" w:sz="0" w:space="0" w:color="auto"/>
        <w:left w:val="none" w:sz="0" w:space="0" w:color="auto"/>
        <w:bottom w:val="none" w:sz="0" w:space="0" w:color="auto"/>
        <w:right w:val="none" w:sz="0" w:space="0" w:color="auto"/>
      </w:divBdr>
    </w:div>
    <w:div w:id="641695381">
      <w:bodyDiv w:val="1"/>
      <w:marLeft w:val="0"/>
      <w:marRight w:val="0"/>
      <w:marTop w:val="0"/>
      <w:marBottom w:val="0"/>
      <w:divBdr>
        <w:top w:val="none" w:sz="0" w:space="0" w:color="auto"/>
        <w:left w:val="none" w:sz="0" w:space="0" w:color="auto"/>
        <w:bottom w:val="none" w:sz="0" w:space="0" w:color="auto"/>
        <w:right w:val="none" w:sz="0" w:space="0" w:color="auto"/>
      </w:divBdr>
    </w:div>
    <w:div w:id="642082209">
      <w:bodyDiv w:val="1"/>
      <w:marLeft w:val="0"/>
      <w:marRight w:val="0"/>
      <w:marTop w:val="0"/>
      <w:marBottom w:val="0"/>
      <w:divBdr>
        <w:top w:val="none" w:sz="0" w:space="0" w:color="auto"/>
        <w:left w:val="none" w:sz="0" w:space="0" w:color="auto"/>
        <w:bottom w:val="none" w:sz="0" w:space="0" w:color="auto"/>
        <w:right w:val="none" w:sz="0" w:space="0" w:color="auto"/>
      </w:divBdr>
    </w:div>
    <w:div w:id="646713750">
      <w:bodyDiv w:val="1"/>
      <w:marLeft w:val="0"/>
      <w:marRight w:val="0"/>
      <w:marTop w:val="0"/>
      <w:marBottom w:val="0"/>
      <w:divBdr>
        <w:top w:val="none" w:sz="0" w:space="0" w:color="auto"/>
        <w:left w:val="none" w:sz="0" w:space="0" w:color="auto"/>
        <w:bottom w:val="none" w:sz="0" w:space="0" w:color="auto"/>
        <w:right w:val="none" w:sz="0" w:space="0" w:color="auto"/>
      </w:divBdr>
    </w:div>
    <w:div w:id="669530377">
      <w:bodyDiv w:val="1"/>
      <w:marLeft w:val="0"/>
      <w:marRight w:val="0"/>
      <w:marTop w:val="0"/>
      <w:marBottom w:val="0"/>
      <w:divBdr>
        <w:top w:val="none" w:sz="0" w:space="0" w:color="auto"/>
        <w:left w:val="none" w:sz="0" w:space="0" w:color="auto"/>
        <w:bottom w:val="none" w:sz="0" w:space="0" w:color="auto"/>
        <w:right w:val="none" w:sz="0" w:space="0" w:color="auto"/>
      </w:divBdr>
    </w:div>
    <w:div w:id="678847322">
      <w:bodyDiv w:val="1"/>
      <w:marLeft w:val="0"/>
      <w:marRight w:val="0"/>
      <w:marTop w:val="0"/>
      <w:marBottom w:val="0"/>
      <w:divBdr>
        <w:top w:val="none" w:sz="0" w:space="0" w:color="auto"/>
        <w:left w:val="none" w:sz="0" w:space="0" w:color="auto"/>
        <w:bottom w:val="none" w:sz="0" w:space="0" w:color="auto"/>
        <w:right w:val="none" w:sz="0" w:space="0" w:color="auto"/>
      </w:divBdr>
    </w:div>
    <w:div w:id="751895333">
      <w:bodyDiv w:val="1"/>
      <w:marLeft w:val="0"/>
      <w:marRight w:val="0"/>
      <w:marTop w:val="0"/>
      <w:marBottom w:val="0"/>
      <w:divBdr>
        <w:top w:val="none" w:sz="0" w:space="0" w:color="auto"/>
        <w:left w:val="none" w:sz="0" w:space="0" w:color="auto"/>
        <w:bottom w:val="none" w:sz="0" w:space="0" w:color="auto"/>
        <w:right w:val="none" w:sz="0" w:space="0" w:color="auto"/>
      </w:divBdr>
    </w:div>
    <w:div w:id="804274976">
      <w:bodyDiv w:val="1"/>
      <w:marLeft w:val="0"/>
      <w:marRight w:val="0"/>
      <w:marTop w:val="0"/>
      <w:marBottom w:val="0"/>
      <w:divBdr>
        <w:top w:val="none" w:sz="0" w:space="0" w:color="auto"/>
        <w:left w:val="none" w:sz="0" w:space="0" w:color="auto"/>
        <w:bottom w:val="none" w:sz="0" w:space="0" w:color="auto"/>
        <w:right w:val="none" w:sz="0" w:space="0" w:color="auto"/>
      </w:divBdr>
    </w:div>
    <w:div w:id="818308695">
      <w:bodyDiv w:val="1"/>
      <w:marLeft w:val="0"/>
      <w:marRight w:val="0"/>
      <w:marTop w:val="0"/>
      <w:marBottom w:val="0"/>
      <w:divBdr>
        <w:top w:val="none" w:sz="0" w:space="0" w:color="auto"/>
        <w:left w:val="none" w:sz="0" w:space="0" w:color="auto"/>
        <w:bottom w:val="none" w:sz="0" w:space="0" w:color="auto"/>
        <w:right w:val="none" w:sz="0" w:space="0" w:color="auto"/>
      </w:divBdr>
    </w:div>
    <w:div w:id="850215577">
      <w:bodyDiv w:val="1"/>
      <w:marLeft w:val="0"/>
      <w:marRight w:val="0"/>
      <w:marTop w:val="0"/>
      <w:marBottom w:val="0"/>
      <w:divBdr>
        <w:top w:val="none" w:sz="0" w:space="0" w:color="auto"/>
        <w:left w:val="none" w:sz="0" w:space="0" w:color="auto"/>
        <w:bottom w:val="none" w:sz="0" w:space="0" w:color="auto"/>
        <w:right w:val="none" w:sz="0" w:space="0" w:color="auto"/>
      </w:divBdr>
    </w:div>
    <w:div w:id="859516380">
      <w:bodyDiv w:val="1"/>
      <w:marLeft w:val="0"/>
      <w:marRight w:val="0"/>
      <w:marTop w:val="0"/>
      <w:marBottom w:val="0"/>
      <w:divBdr>
        <w:top w:val="none" w:sz="0" w:space="0" w:color="auto"/>
        <w:left w:val="none" w:sz="0" w:space="0" w:color="auto"/>
        <w:bottom w:val="none" w:sz="0" w:space="0" w:color="auto"/>
        <w:right w:val="none" w:sz="0" w:space="0" w:color="auto"/>
      </w:divBdr>
    </w:div>
    <w:div w:id="892077232">
      <w:bodyDiv w:val="1"/>
      <w:marLeft w:val="0"/>
      <w:marRight w:val="0"/>
      <w:marTop w:val="0"/>
      <w:marBottom w:val="0"/>
      <w:divBdr>
        <w:top w:val="none" w:sz="0" w:space="0" w:color="auto"/>
        <w:left w:val="none" w:sz="0" w:space="0" w:color="auto"/>
        <w:bottom w:val="none" w:sz="0" w:space="0" w:color="auto"/>
        <w:right w:val="none" w:sz="0" w:space="0" w:color="auto"/>
      </w:divBdr>
    </w:div>
    <w:div w:id="902443780">
      <w:bodyDiv w:val="1"/>
      <w:marLeft w:val="0"/>
      <w:marRight w:val="0"/>
      <w:marTop w:val="0"/>
      <w:marBottom w:val="0"/>
      <w:divBdr>
        <w:top w:val="none" w:sz="0" w:space="0" w:color="auto"/>
        <w:left w:val="none" w:sz="0" w:space="0" w:color="auto"/>
        <w:bottom w:val="none" w:sz="0" w:space="0" w:color="auto"/>
        <w:right w:val="none" w:sz="0" w:space="0" w:color="auto"/>
      </w:divBdr>
    </w:div>
    <w:div w:id="936133538">
      <w:bodyDiv w:val="1"/>
      <w:marLeft w:val="0"/>
      <w:marRight w:val="0"/>
      <w:marTop w:val="0"/>
      <w:marBottom w:val="0"/>
      <w:divBdr>
        <w:top w:val="none" w:sz="0" w:space="0" w:color="auto"/>
        <w:left w:val="none" w:sz="0" w:space="0" w:color="auto"/>
        <w:bottom w:val="none" w:sz="0" w:space="0" w:color="auto"/>
        <w:right w:val="none" w:sz="0" w:space="0" w:color="auto"/>
      </w:divBdr>
    </w:div>
    <w:div w:id="942299036">
      <w:bodyDiv w:val="1"/>
      <w:marLeft w:val="0"/>
      <w:marRight w:val="0"/>
      <w:marTop w:val="0"/>
      <w:marBottom w:val="0"/>
      <w:divBdr>
        <w:top w:val="none" w:sz="0" w:space="0" w:color="auto"/>
        <w:left w:val="none" w:sz="0" w:space="0" w:color="auto"/>
        <w:bottom w:val="none" w:sz="0" w:space="0" w:color="auto"/>
        <w:right w:val="none" w:sz="0" w:space="0" w:color="auto"/>
      </w:divBdr>
    </w:div>
    <w:div w:id="1001003567">
      <w:bodyDiv w:val="1"/>
      <w:marLeft w:val="0"/>
      <w:marRight w:val="0"/>
      <w:marTop w:val="0"/>
      <w:marBottom w:val="0"/>
      <w:divBdr>
        <w:top w:val="none" w:sz="0" w:space="0" w:color="auto"/>
        <w:left w:val="none" w:sz="0" w:space="0" w:color="auto"/>
        <w:bottom w:val="none" w:sz="0" w:space="0" w:color="auto"/>
        <w:right w:val="none" w:sz="0" w:space="0" w:color="auto"/>
      </w:divBdr>
    </w:div>
    <w:div w:id="1060834286">
      <w:bodyDiv w:val="1"/>
      <w:marLeft w:val="0"/>
      <w:marRight w:val="0"/>
      <w:marTop w:val="0"/>
      <w:marBottom w:val="0"/>
      <w:divBdr>
        <w:top w:val="none" w:sz="0" w:space="0" w:color="auto"/>
        <w:left w:val="none" w:sz="0" w:space="0" w:color="auto"/>
        <w:bottom w:val="none" w:sz="0" w:space="0" w:color="auto"/>
        <w:right w:val="none" w:sz="0" w:space="0" w:color="auto"/>
      </w:divBdr>
    </w:div>
    <w:div w:id="1087195479">
      <w:bodyDiv w:val="1"/>
      <w:marLeft w:val="0"/>
      <w:marRight w:val="0"/>
      <w:marTop w:val="0"/>
      <w:marBottom w:val="0"/>
      <w:divBdr>
        <w:top w:val="none" w:sz="0" w:space="0" w:color="auto"/>
        <w:left w:val="none" w:sz="0" w:space="0" w:color="auto"/>
        <w:bottom w:val="none" w:sz="0" w:space="0" w:color="auto"/>
        <w:right w:val="none" w:sz="0" w:space="0" w:color="auto"/>
      </w:divBdr>
    </w:div>
    <w:div w:id="1089931550">
      <w:bodyDiv w:val="1"/>
      <w:marLeft w:val="0"/>
      <w:marRight w:val="0"/>
      <w:marTop w:val="0"/>
      <w:marBottom w:val="0"/>
      <w:divBdr>
        <w:top w:val="none" w:sz="0" w:space="0" w:color="auto"/>
        <w:left w:val="none" w:sz="0" w:space="0" w:color="auto"/>
        <w:bottom w:val="none" w:sz="0" w:space="0" w:color="auto"/>
        <w:right w:val="none" w:sz="0" w:space="0" w:color="auto"/>
      </w:divBdr>
    </w:div>
    <w:div w:id="1153596757">
      <w:bodyDiv w:val="1"/>
      <w:marLeft w:val="0"/>
      <w:marRight w:val="0"/>
      <w:marTop w:val="0"/>
      <w:marBottom w:val="0"/>
      <w:divBdr>
        <w:top w:val="none" w:sz="0" w:space="0" w:color="auto"/>
        <w:left w:val="none" w:sz="0" w:space="0" w:color="auto"/>
        <w:bottom w:val="none" w:sz="0" w:space="0" w:color="auto"/>
        <w:right w:val="none" w:sz="0" w:space="0" w:color="auto"/>
      </w:divBdr>
    </w:div>
    <w:div w:id="1194614043">
      <w:bodyDiv w:val="1"/>
      <w:marLeft w:val="0"/>
      <w:marRight w:val="0"/>
      <w:marTop w:val="0"/>
      <w:marBottom w:val="0"/>
      <w:divBdr>
        <w:top w:val="none" w:sz="0" w:space="0" w:color="auto"/>
        <w:left w:val="none" w:sz="0" w:space="0" w:color="auto"/>
        <w:bottom w:val="none" w:sz="0" w:space="0" w:color="auto"/>
        <w:right w:val="none" w:sz="0" w:space="0" w:color="auto"/>
      </w:divBdr>
    </w:div>
    <w:div w:id="1204095524">
      <w:bodyDiv w:val="1"/>
      <w:marLeft w:val="0"/>
      <w:marRight w:val="0"/>
      <w:marTop w:val="0"/>
      <w:marBottom w:val="0"/>
      <w:divBdr>
        <w:top w:val="none" w:sz="0" w:space="0" w:color="auto"/>
        <w:left w:val="none" w:sz="0" w:space="0" w:color="auto"/>
        <w:bottom w:val="none" w:sz="0" w:space="0" w:color="auto"/>
        <w:right w:val="none" w:sz="0" w:space="0" w:color="auto"/>
      </w:divBdr>
    </w:div>
    <w:div w:id="1337616760">
      <w:bodyDiv w:val="1"/>
      <w:marLeft w:val="0"/>
      <w:marRight w:val="0"/>
      <w:marTop w:val="0"/>
      <w:marBottom w:val="0"/>
      <w:divBdr>
        <w:top w:val="none" w:sz="0" w:space="0" w:color="auto"/>
        <w:left w:val="none" w:sz="0" w:space="0" w:color="auto"/>
        <w:bottom w:val="none" w:sz="0" w:space="0" w:color="auto"/>
        <w:right w:val="none" w:sz="0" w:space="0" w:color="auto"/>
      </w:divBdr>
    </w:div>
    <w:div w:id="1350446999">
      <w:bodyDiv w:val="1"/>
      <w:marLeft w:val="0"/>
      <w:marRight w:val="0"/>
      <w:marTop w:val="0"/>
      <w:marBottom w:val="0"/>
      <w:divBdr>
        <w:top w:val="none" w:sz="0" w:space="0" w:color="auto"/>
        <w:left w:val="none" w:sz="0" w:space="0" w:color="auto"/>
        <w:bottom w:val="none" w:sz="0" w:space="0" w:color="auto"/>
        <w:right w:val="none" w:sz="0" w:space="0" w:color="auto"/>
      </w:divBdr>
    </w:div>
    <w:div w:id="1354304913">
      <w:bodyDiv w:val="1"/>
      <w:marLeft w:val="0"/>
      <w:marRight w:val="0"/>
      <w:marTop w:val="0"/>
      <w:marBottom w:val="0"/>
      <w:divBdr>
        <w:top w:val="none" w:sz="0" w:space="0" w:color="auto"/>
        <w:left w:val="none" w:sz="0" w:space="0" w:color="auto"/>
        <w:bottom w:val="none" w:sz="0" w:space="0" w:color="auto"/>
        <w:right w:val="none" w:sz="0" w:space="0" w:color="auto"/>
      </w:divBdr>
    </w:div>
    <w:div w:id="1399791666">
      <w:bodyDiv w:val="1"/>
      <w:marLeft w:val="0"/>
      <w:marRight w:val="0"/>
      <w:marTop w:val="0"/>
      <w:marBottom w:val="0"/>
      <w:divBdr>
        <w:top w:val="none" w:sz="0" w:space="0" w:color="auto"/>
        <w:left w:val="none" w:sz="0" w:space="0" w:color="auto"/>
        <w:bottom w:val="none" w:sz="0" w:space="0" w:color="auto"/>
        <w:right w:val="none" w:sz="0" w:space="0" w:color="auto"/>
      </w:divBdr>
    </w:div>
    <w:div w:id="1402679848">
      <w:bodyDiv w:val="1"/>
      <w:marLeft w:val="0"/>
      <w:marRight w:val="0"/>
      <w:marTop w:val="0"/>
      <w:marBottom w:val="0"/>
      <w:divBdr>
        <w:top w:val="none" w:sz="0" w:space="0" w:color="auto"/>
        <w:left w:val="none" w:sz="0" w:space="0" w:color="auto"/>
        <w:bottom w:val="none" w:sz="0" w:space="0" w:color="auto"/>
        <w:right w:val="none" w:sz="0" w:space="0" w:color="auto"/>
      </w:divBdr>
    </w:div>
    <w:div w:id="1459059404">
      <w:bodyDiv w:val="1"/>
      <w:marLeft w:val="0"/>
      <w:marRight w:val="0"/>
      <w:marTop w:val="0"/>
      <w:marBottom w:val="0"/>
      <w:divBdr>
        <w:top w:val="none" w:sz="0" w:space="0" w:color="auto"/>
        <w:left w:val="none" w:sz="0" w:space="0" w:color="auto"/>
        <w:bottom w:val="none" w:sz="0" w:space="0" w:color="auto"/>
        <w:right w:val="none" w:sz="0" w:space="0" w:color="auto"/>
      </w:divBdr>
    </w:div>
    <w:div w:id="1472743939">
      <w:bodyDiv w:val="1"/>
      <w:marLeft w:val="0"/>
      <w:marRight w:val="0"/>
      <w:marTop w:val="0"/>
      <w:marBottom w:val="0"/>
      <w:divBdr>
        <w:top w:val="none" w:sz="0" w:space="0" w:color="auto"/>
        <w:left w:val="none" w:sz="0" w:space="0" w:color="auto"/>
        <w:bottom w:val="none" w:sz="0" w:space="0" w:color="auto"/>
        <w:right w:val="none" w:sz="0" w:space="0" w:color="auto"/>
      </w:divBdr>
    </w:div>
    <w:div w:id="1474298545">
      <w:bodyDiv w:val="1"/>
      <w:marLeft w:val="0"/>
      <w:marRight w:val="0"/>
      <w:marTop w:val="0"/>
      <w:marBottom w:val="0"/>
      <w:divBdr>
        <w:top w:val="none" w:sz="0" w:space="0" w:color="auto"/>
        <w:left w:val="none" w:sz="0" w:space="0" w:color="auto"/>
        <w:bottom w:val="none" w:sz="0" w:space="0" w:color="auto"/>
        <w:right w:val="none" w:sz="0" w:space="0" w:color="auto"/>
      </w:divBdr>
    </w:div>
    <w:div w:id="1494448165">
      <w:bodyDiv w:val="1"/>
      <w:marLeft w:val="0"/>
      <w:marRight w:val="0"/>
      <w:marTop w:val="0"/>
      <w:marBottom w:val="0"/>
      <w:divBdr>
        <w:top w:val="none" w:sz="0" w:space="0" w:color="auto"/>
        <w:left w:val="none" w:sz="0" w:space="0" w:color="auto"/>
        <w:bottom w:val="none" w:sz="0" w:space="0" w:color="auto"/>
        <w:right w:val="none" w:sz="0" w:space="0" w:color="auto"/>
      </w:divBdr>
    </w:div>
    <w:div w:id="1508013242">
      <w:bodyDiv w:val="1"/>
      <w:marLeft w:val="0"/>
      <w:marRight w:val="0"/>
      <w:marTop w:val="0"/>
      <w:marBottom w:val="0"/>
      <w:divBdr>
        <w:top w:val="none" w:sz="0" w:space="0" w:color="auto"/>
        <w:left w:val="none" w:sz="0" w:space="0" w:color="auto"/>
        <w:bottom w:val="none" w:sz="0" w:space="0" w:color="auto"/>
        <w:right w:val="none" w:sz="0" w:space="0" w:color="auto"/>
      </w:divBdr>
    </w:div>
    <w:div w:id="1514295739">
      <w:bodyDiv w:val="1"/>
      <w:marLeft w:val="0"/>
      <w:marRight w:val="0"/>
      <w:marTop w:val="0"/>
      <w:marBottom w:val="0"/>
      <w:divBdr>
        <w:top w:val="none" w:sz="0" w:space="0" w:color="auto"/>
        <w:left w:val="none" w:sz="0" w:space="0" w:color="auto"/>
        <w:bottom w:val="none" w:sz="0" w:space="0" w:color="auto"/>
        <w:right w:val="none" w:sz="0" w:space="0" w:color="auto"/>
      </w:divBdr>
    </w:div>
    <w:div w:id="1554392800">
      <w:bodyDiv w:val="1"/>
      <w:marLeft w:val="0"/>
      <w:marRight w:val="0"/>
      <w:marTop w:val="0"/>
      <w:marBottom w:val="0"/>
      <w:divBdr>
        <w:top w:val="none" w:sz="0" w:space="0" w:color="auto"/>
        <w:left w:val="none" w:sz="0" w:space="0" w:color="auto"/>
        <w:bottom w:val="none" w:sz="0" w:space="0" w:color="auto"/>
        <w:right w:val="none" w:sz="0" w:space="0" w:color="auto"/>
      </w:divBdr>
    </w:div>
    <w:div w:id="1599025478">
      <w:bodyDiv w:val="1"/>
      <w:marLeft w:val="0"/>
      <w:marRight w:val="0"/>
      <w:marTop w:val="0"/>
      <w:marBottom w:val="0"/>
      <w:divBdr>
        <w:top w:val="none" w:sz="0" w:space="0" w:color="auto"/>
        <w:left w:val="none" w:sz="0" w:space="0" w:color="auto"/>
        <w:bottom w:val="none" w:sz="0" w:space="0" w:color="auto"/>
        <w:right w:val="none" w:sz="0" w:space="0" w:color="auto"/>
      </w:divBdr>
    </w:div>
    <w:div w:id="1615987534">
      <w:bodyDiv w:val="1"/>
      <w:marLeft w:val="0"/>
      <w:marRight w:val="0"/>
      <w:marTop w:val="0"/>
      <w:marBottom w:val="0"/>
      <w:divBdr>
        <w:top w:val="none" w:sz="0" w:space="0" w:color="auto"/>
        <w:left w:val="none" w:sz="0" w:space="0" w:color="auto"/>
        <w:bottom w:val="none" w:sz="0" w:space="0" w:color="auto"/>
        <w:right w:val="none" w:sz="0" w:space="0" w:color="auto"/>
      </w:divBdr>
    </w:div>
    <w:div w:id="1648852505">
      <w:bodyDiv w:val="1"/>
      <w:marLeft w:val="0"/>
      <w:marRight w:val="0"/>
      <w:marTop w:val="0"/>
      <w:marBottom w:val="0"/>
      <w:divBdr>
        <w:top w:val="none" w:sz="0" w:space="0" w:color="auto"/>
        <w:left w:val="none" w:sz="0" w:space="0" w:color="auto"/>
        <w:bottom w:val="none" w:sz="0" w:space="0" w:color="auto"/>
        <w:right w:val="none" w:sz="0" w:space="0" w:color="auto"/>
      </w:divBdr>
    </w:div>
    <w:div w:id="1655571279">
      <w:bodyDiv w:val="1"/>
      <w:marLeft w:val="0"/>
      <w:marRight w:val="0"/>
      <w:marTop w:val="0"/>
      <w:marBottom w:val="0"/>
      <w:divBdr>
        <w:top w:val="none" w:sz="0" w:space="0" w:color="auto"/>
        <w:left w:val="none" w:sz="0" w:space="0" w:color="auto"/>
        <w:bottom w:val="none" w:sz="0" w:space="0" w:color="auto"/>
        <w:right w:val="none" w:sz="0" w:space="0" w:color="auto"/>
      </w:divBdr>
    </w:div>
    <w:div w:id="1681423531">
      <w:bodyDiv w:val="1"/>
      <w:marLeft w:val="0"/>
      <w:marRight w:val="0"/>
      <w:marTop w:val="0"/>
      <w:marBottom w:val="0"/>
      <w:divBdr>
        <w:top w:val="none" w:sz="0" w:space="0" w:color="auto"/>
        <w:left w:val="none" w:sz="0" w:space="0" w:color="auto"/>
        <w:bottom w:val="none" w:sz="0" w:space="0" w:color="auto"/>
        <w:right w:val="none" w:sz="0" w:space="0" w:color="auto"/>
      </w:divBdr>
    </w:div>
    <w:div w:id="1716155044">
      <w:bodyDiv w:val="1"/>
      <w:marLeft w:val="0"/>
      <w:marRight w:val="0"/>
      <w:marTop w:val="0"/>
      <w:marBottom w:val="0"/>
      <w:divBdr>
        <w:top w:val="none" w:sz="0" w:space="0" w:color="auto"/>
        <w:left w:val="none" w:sz="0" w:space="0" w:color="auto"/>
        <w:bottom w:val="none" w:sz="0" w:space="0" w:color="auto"/>
        <w:right w:val="none" w:sz="0" w:space="0" w:color="auto"/>
      </w:divBdr>
    </w:div>
    <w:div w:id="1806123361">
      <w:bodyDiv w:val="1"/>
      <w:marLeft w:val="0"/>
      <w:marRight w:val="0"/>
      <w:marTop w:val="0"/>
      <w:marBottom w:val="0"/>
      <w:divBdr>
        <w:top w:val="none" w:sz="0" w:space="0" w:color="auto"/>
        <w:left w:val="none" w:sz="0" w:space="0" w:color="auto"/>
        <w:bottom w:val="none" w:sz="0" w:space="0" w:color="auto"/>
        <w:right w:val="none" w:sz="0" w:space="0" w:color="auto"/>
      </w:divBdr>
    </w:div>
    <w:div w:id="1831093998">
      <w:bodyDiv w:val="1"/>
      <w:marLeft w:val="0"/>
      <w:marRight w:val="0"/>
      <w:marTop w:val="0"/>
      <w:marBottom w:val="0"/>
      <w:divBdr>
        <w:top w:val="none" w:sz="0" w:space="0" w:color="auto"/>
        <w:left w:val="none" w:sz="0" w:space="0" w:color="auto"/>
        <w:bottom w:val="none" w:sz="0" w:space="0" w:color="auto"/>
        <w:right w:val="none" w:sz="0" w:space="0" w:color="auto"/>
      </w:divBdr>
    </w:div>
    <w:div w:id="1840458024">
      <w:bodyDiv w:val="1"/>
      <w:marLeft w:val="0"/>
      <w:marRight w:val="0"/>
      <w:marTop w:val="0"/>
      <w:marBottom w:val="0"/>
      <w:divBdr>
        <w:top w:val="none" w:sz="0" w:space="0" w:color="auto"/>
        <w:left w:val="none" w:sz="0" w:space="0" w:color="auto"/>
        <w:bottom w:val="none" w:sz="0" w:space="0" w:color="auto"/>
        <w:right w:val="none" w:sz="0" w:space="0" w:color="auto"/>
      </w:divBdr>
    </w:div>
    <w:div w:id="1851604455">
      <w:bodyDiv w:val="1"/>
      <w:marLeft w:val="0"/>
      <w:marRight w:val="0"/>
      <w:marTop w:val="0"/>
      <w:marBottom w:val="0"/>
      <w:divBdr>
        <w:top w:val="none" w:sz="0" w:space="0" w:color="auto"/>
        <w:left w:val="none" w:sz="0" w:space="0" w:color="auto"/>
        <w:bottom w:val="none" w:sz="0" w:space="0" w:color="auto"/>
        <w:right w:val="none" w:sz="0" w:space="0" w:color="auto"/>
      </w:divBdr>
    </w:div>
    <w:div w:id="1892619761">
      <w:bodyDiv w:val="1"/>
      <w:marLeft w:val="0"/>
      <w:marRight w:val="0"/>
      <w:marTop w:val="0"/>
      <w:marBottom w:val="0"/>
      <w:divBdr>
        <w:top w:val="none" w:sz="0" w:space="0" w:color="auto"/>
        <w:left w:val="none" w:sz="0" w:space="0" w:color="auto"/>
        <w:bottom w:val="none" w:sz="0" w:space="0" w:color="auto"/>
        <w:right w:val="none" w:sz="0" w:space="0" w:color="auto"/>
      </w:divBdr>
    </w:div>
    <w:div w:id="1940603338">
      <w:bodyDiv w:val="1"/>
      <w:marLeft w:val="0"/>
      <w:marRight w:val="0"/>
      <w:marTop w:val="0"/>
      <w:marBottom w:val="0"/>
      <w:divBdr>
        <w:top w:val="none" w:sz="0" w:space="0" w:color="auto"/>
        <w:left w:val="none" w:sz="0" w:space="0" w:color="auto"/>
        <w:bottom w:val="none" w:sz="0" w:space="0" w:color="auto"/>
        <w:right w:val="none" w:sz="0" w:space="0" w:color="auto"/>
      </w:divBdr>
    </w:div>
    <w:div w:id="1997106414">
      <w:bodyDiv w:val="1"/>
      <w:marLeft w:val="0"/>
      <w:marRight w:val="0"/>
      <w:marTop w:val="0"/>
      <w:marBottom w:val="0"/>
      <w:divBdr>
        <w:top w:val="none" w:sz="0" w:space="0" w:color="auto"/>
        <w:left w:val="none" w:sz="0" w:space="0" w:color="auto"/>
        <w:bottom w:val="none" w:sz="0" w:space="0" w:color="auto"/>
        <w:right w:val="none" w:sz="0" w:space="0" w:color="auto"/>
      </w:divBdr>
    </w:div>
    <w:div w:id="2010522758">
      <w:bodyDiv w:val="1"/>
      <w:marLeft w:val="0"/>
      <w:marRight w:val="0"/>
      <w:marTop w:val="0"/>
      <w:marBottom w:val="0"/>
      <w:divBdr>
        <w:top w:val="none" w:sz="0" w:space="0" w:color="auto"/>
        <w:left w:val="none" w:sz="0" w:space="0" w:color="auto"/>
        <w:bottom w:val="none" w:sz="0" w:space="0" w:color="auto"/>
        <w:right w:val="none" w:sz="0" w:space="0" w:color="auto"/>
      </w:divBdr>
    </w:div>
    <w:div w:id="207685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uiwt@xzfutures.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EA25A-F5D8-483E-8C9D-CFAA121D0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608</Words>
  <Characters>3467</Characters>
  <Application>Microsoft Office Word</Application>
  <DocSecurity>0</DocSecurity>
  <Lines>28</Lines>
  <Paragraphs>8</Paragraphs>
  <ScaleCrop>false</ScaleCrop>
  <Company/>
  <LinksUpToDate>false</LinksUpToDate>
  <CharactersWithSpaces>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xzqh</dc:creator>
  <cp:lastModifiedBy>xzqh</cp:lastModifiedBy>
  <cp:revision>9</cp:revision>
  <dcterms:created xsi:type="dcterms:W3CDTF">2019-01-17T08:31:00Z</dcterms:created>
  <dcterms:modified xsi:type="dcterms:W3CDTF">2019-04-30T06:19:00Z</dcterms:modified>
</cp:coreProperties>
</file>